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015B24" w14:paraId="0A5B0A78" w14:textId="77777777" w:rsidTr="00D25CB4">
        <w:tc>
          <w:tcPr>
            <w:tcW w:w="4786" w:type="dxa"/>
            <w:hideMark/>
          </w:tcPr>
          <w:p w14:paraId="224870A8" w14:textId="77777777" w:rsidR="007E1D85" w:rsidRPr="00015B24" w:rsidRDefault="007E1D85" w:rsidP="00451369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5016B2FA" w14:textId="77777777" w:rsidR="00523D82" w:rsidRPr="00015B24" w:rsidRDefault="00523D82" w:rsidP="00D65134">
            <w:pPr>
              <w:widowControl w:val="0"/>
              <w:spacing w:after="0" w:line="240" w:lineRule="auto"/>
              <w:ind w:left="882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11DCF86A" w14:textId="77777777" w:rsidR="00653617" w:rsidRPr="00015B24" w:rsidRDefault="00523D82" w:rsidP="00D65134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01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1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6532BAF2" w14:textId="77777777" w:rsidR="00523D82" w:rsidRPr="00015B24" w:rsidRDefault="00264A6E" w:rsidP="00D65134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01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213226" w:rsidRPr="0001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 и фармацевтического контроля</w:t>
            </w:r>
          </w:p>
          <w:p w14:paraId="663AB7D8" w14:textId="77777777" w:rsidR="00523D82" w:rsidRPr="00015B24" w:rsidRDefault="00523D82" w:rsidP="00D65134">
            <w:pPr>
              <w:keepNext/>
              <w:autoSpaceDE w:val="0"/>
              <w:autoSpaceDN w:val="0"/>
              <w:spacing w:after="0" w:line="240" w:lineRule="auto"/>
              <w:ind w:left="882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15B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015B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75ABC2D1" w14:textId="77777777" w:rsidR="00523D82" w:rsidRPr="00015B24" w:rsidRDefault="00523D82" w:rsidP="00D65134">
            <w:pPr>
              <w:keepNext/>
              <w:autoSpaceDE w:val="0"/>
              <w:autoSpaceDN w:val="0"/>
              <w:spacing w:after="0" w:line="240" w:lineRule="auto"/>
              <w:ind w:left="882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015B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474160DA" w14:textId="77777777" w:rsidR="00200241" w:rsidRPr="00200241" w:rsidRDefault="00200241" w:rsidP="00200241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Pr="00200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03»   </w:t>
            </w:r>
            <w:proofErr w:type="gramEnd"/>
            <w:r w:rsidRPr="00200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  2023 г.</w:t>
            </w:r>
          </w:p>
          <w:p w14:paraId="7AE64857" w14:textId="322D65A3" w:rsidR="00523D82" w:rsidRPr="00015B24" w:rsidRDefault="00200241" w:rsidP="00200241">
            <w:pPr>
              <w:widowControl w:val="0"/>
              <w:spacing w:after="0" w:line="240" w:lineRule="auto"/>
              <w:ind w:left="882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2002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N062943</w:t>
            </w:r>
          </w:p>
        </w:tc>
        <w:tc>
          <w:tcPr>
            <w:tcW w:w="4536" w:type="dxa"/>
          </w:tcPr>
          <w:p w14:paraId="6F722DFC" w14:textId="77777777" w:rsidR="00523D82" w:rsidRPr="00015B24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015B24" w14:paraId="6747119D" w14:textId="77777777" w:rsidTr="00D25CB4">
        <w:tc>
          <w:tcPr>
            <w:tcW w:w="4786" w:type="dxa"/>
          </w:tcPr>
          <w:p w14:paraId="61AD630D" w14:textId="77777777" w:rsidR="00523D82" w:rsidRPr="00015B24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3BDD22C" w14:textId="77777777" w:rsidR="00523D82" w:rsidRPr="00015B24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434C3C4" w14:textId="77777777" w:rsidR="00523D82" w:rsidRPr="00015B24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2C7BA4F4" w14:textId="77777777" w:rsidR="00280121" w:rsidRPr="00015B24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73F438" w14:textId="77777777" w:rsidR="00D76048" w:rsidRPr="00015B24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616CB812" w14:textId="77777777" w:rsidR="00232642" w:rsidRPr="00015B24" w:rsidRDefault="00372082" w:rsidP="00C42F5A">
      <w:pPr>
        <w:numPr>
          <w:ilvl w:val="0"/>
          <w:numId w:val="25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0" w:hanging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</w:rPr>
        <w:t>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реакциях.</w:t>
      </w:r>
    </w:p>
    <w:p w14:paraId="22DE7F6E" w14:textId="77777777" w:rsidR="00372082" w:rsidRPr="00015B24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CB6039" w14:textId="77777777" w:rsidR="00280121" w:rsidRPr="00015B24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31374C91" w14:textId="77777777" w:rsidR="001872CE" w:rsidRPr="00015B24" w:rsidRDefault="00B821A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D354F" w:rsidRPr="00015B24">
        <w:rPr>
          <w:rFonts w:ascii="Times New Roman" w:eastAsia="Times New Roman" w:hAnsi="Times New Roman"/>
          <w:sz w:val="24"/>
          <w:szCs w:val="24"/>
          <w:lang w:eastAsia="ru-RU"/>
        </w:rPr>
        <w:t>бетимус</w:t>
      </w:r>
      <w:proofErr w:type="spellEnd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15B24"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5 мг и 10 мг,  </w:t>
      </w: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таблетк</w:t>
      </w:r>
      <w:r w:rsidR="00015B24" w:rsidRPr="00015B24">
        <w:rPr>
          <w:rFonts w:ascii="Times New Roman" w:eastAsia="Times New Roman" w:hAnsi="Times New Roman"/>
          <w:sz w:val="24"/>
          <w:szCs w:val="24"/>
          <w:lang w:eastAsia="ru-RU"/>
        </w:rPr>
        <w:t>и, покрытые пленочной оболочкой</w:t>
      </w: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18112B2" w14:textId="77777777" w:rsidR="00B01011" w:rsidRPr="00015B24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B6FD19" w14:textId="77777777" w:rsidR="003C07E3" w:rsidRPr="00015B24" w:rsidRDefault="003C07E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6A187807" w14:textId="77777777" w:rsidR="001872CE" w:rsidRPr="00015B24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015B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47C19D7A" w14:textId="77777777" w:rsidR="00D60C5A" w:rsidRPr="00015B24" w:rsidRDefault="006947E6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кислота</w:t>
      </w:r>
    </w:p>
    <w:p w14:paraId="69C3319A" w14:textId="77777777" w:rsidR="00D60C5A" w:rsidRPr="00015B24" w:rsidRDefault="00D60C5A" w:rsidP="004C6349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0052CA73" w14:textId="77777777" w:rsidR="00A074C5" w:rsidRPr="00015B24" w:rsidRDefault="004C6349" w:rsidP="004C63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Каждая таблетка, покрытая пленочной оболочкой,</w:t>
      </w:r>
      <w:r w:rsidR="00A074C5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032D47AB" w14:textId="77777777" w:rsidR="00A074C5" w:rsidRPr="00015B24" w:rsidRDefault="00A074C5" w:rsidP="002E7E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</w:t>
      </w:r>
      <w:r w:rsidR="002E7E15"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–</w:t>
      </w:r>
      <w:r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2E7E15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обетихолевая</w:t>
      </w:r>
      <w:proofErr w:type="spellEnd"/>
      <w:r w:rsidR="002E7E15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кислота 5.00 мг или 10.00 мг;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7B230CD6" w14:textId="77777777" w:rsidR="00DD354F" w:rsidRPr="00015B24" w:rsidRDefault="00DD354F" w:rsidP="00DD35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вспомогательные вещества: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натрия крахмала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гликолят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Primojel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Type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-A)</w:t>
      </w:r>
      <w:r w:rsidR="006F62A2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AB07248" w14:textId="77777777" w:rsidR="00015B24" w:rsidRPr="00015B24" w:rsidRDefault="00015B24" w:rsidP="00DD35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E1CF439" w14:textId="77777777" w:rsidR="00DD354F" w:rsidRPr="00015B24" w:rsidRDefault="00DD354F" w:rsidP="00DD35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Полный список вспомогательных веществ см. в пункте 6.1.</w:t>
      </w:r>
    </w:p>
    <w:p w14:paraId="27D1EDCC" w14:textId="77777777" w:rsidR="00005E31" w:rsidRPr="00015B24" w:rsidRDefault="00005E3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</w:p>
    <w:p w14:paraId="3B9C82B3" w14:textId="77777777" w:rsidR="00B7231F" w:rsidRPr="00015B24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2"/>
    <w:p w14:paraId="7E4EF3D3" w14:textId="77777777" w:rsidR="00CD6AF7" w:rsidRPr="00015B24" w:rsidRDefault="00CD6AF7" w:rsidP="0078568D">
      <w:pPr>
        <w:pStyle w:val="Default"/>
        <w:jc w:val="both"/>
        <w:rPr>
          <w:spacing w:val="-4"/>
        </w:rPr>
      </w:pPr>
      <w:r w:rsidRPr="00015B24">
        <w:rPr>
          <w:spacing w:val="-4"/>
        </w:rPr>
        <w:t>Таблетки, покрытые пленочной оболочкой.</w:t>
      </w:r>
    </w:p>
    <w:p w14:paraId="35ECEDF3" w14:textId="77777777" w:rsidR="00BD7CAA" w:rsidRPr="00015B24" w:rsidRDefault="00BD7CAA" w:rsidP="00BD7C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bookmarkStart w:id="3" w:name="_Hlk75182514"/>
      <w:r w:rsidRPr="00015B2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Таблетки круглой формы, покрытые пленочной оболочкой желтого цвета, на одной стороне выгравировано «5», на другой стороне «ОР» (для дозировки 5 мг).</w:t>
      </w:r>
    </w:p>
    <w:p w14:paraId="5D714656" w14:textId="77777777" w:rsidR="00BD7CAA" w:rsidRPr="00015B24" w:rsidRDefault="00BD7CAA" w:rsidP="00BD7C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015B2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Таблетки круглой формы, покрытые пленочной оболочкой желтого цвета, на одной стороне выгравировано «6», на другой стороне «ОР» (для дозировки 10 мг).</w:t>
      </w:r>
    </w:p>
    <w:bookmarkEnd w:id="3"/>
    <w:p w14:paraId="5DA440E2" w14:textId="77777777" w:rsidR="00005E31" w:rsidRPr="00015B24" w:rsidRDefault="00005E31" w:rsidP="00BD7C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5A10AC" w14:textId="77777777" w:rsidR="002C1660" w:rsidRPr="00015B24" w:rsidRDefault="00B7231F" w:rsidP="00BD7C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773E3F8B" w14:textId="77777777" w:rsidR="005444B2" w:rsidRPr="00015B24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015B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015B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015B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015B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2A18A605" w14:textId="77777777" w:rsidR="005444B2" w:rsidRPr="00015B24" w:rsidRDefault="00346528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75181976"/>
      <w:r w:rsidRPr="00015B24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015B24">
        <w:rPr>
          <w:rFonts w:ascii="Times New Roman" w:hAnsi="Times New Roman"/>
          <w:sz w:val="24"/>
          <w:szCs w:val="24"/>
        </w:rPr>
        <w:t>О</w:t>
      </w:r>
      <w:r w:rsidR="00AB5F5C" w:rsidRPr="00015B24">
        <w:rPr>
          <w:rFonts w:ascii="Times New Roman" w:hAnsi="Times New Roman"/>
          <w:sz w:val="24"/>
          <w:szCs w:val="24"/>
        </w:rPr>
        <w:t>бетимус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показан для лечения первичного </w:t>
      </w:r>
      <w:proofErr w:type="spellStart"/>
      <w:r w:rsidRPr="00015B24">
        <w:rPr>
          <w:rFonts w:ascii="Times New Roman" w:hAnsi="Times New Roman"/>
          <w:sz w:val="24"/>
          <w:szCs w:val="24"/>
        </w:rPr>
        <w:t>билиарного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холангита</w:t>
      </w:r>
      <w:r w:rsidR="00AB5F5C" w:rsidRPr="00015B24">
        <w:rPr>
          <w:rFonts w:ascii="Times New Roman" w:hAnsi="Times New Roman"/>
          <w:sz w:val="24"/>
          <w:szCs w:val="24"/>
        </w:rPr>
        <w:t xml:space="preserve"> (ПБХ)</w:t>
      </w:r>
      <w:r w:rsidRPr="00015B24">
        <w:rPr>
          <w:rFonts w:ascii="Times New Roman" w:hAnsi="Times New Roman"/>
          <w:sz w:val="24"/>
          <w:szCs w:val="24"/>
        </w:rPr>
        <w:t xml:space="preserve"> (также известного как первичный </w:t>
      </w:r>
      <w:proofErr w:type="spellStart"/>
      <w:r w:rsidRPr="00015B24">
        <w:rPr>
          <w:rFonts w:ascii="Times New Roman" w:hAnsi="Times New Roman"/>
          <w:sz w:val="24"/>
          <w:szCs w:val="24"/>
        </w:rPr>
        <w:t>билиарный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цирроз) в комбинации с </w:t>
      </w:r>
      <w:proofErr w:type="spellStart"/>
      <w:r w:rsidRPr="00015B24">
        <w:rPr>
          <w:rFonts w:ascii="Times New Roman" w:hAnsi="Times New Roman"/>
          <w:sz w:val="24"/>
          <w:szCs w:val="24"/>
        </w:rPr>
        <w:t>урсодезоксихолевой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кислотой (УДХК) у взрослых </w:t>
      </w:r>
      <w:r w:rsidR="00AB5F5C" w:rsidRPr="00015B24">
        <w:rPr>
          <w:rFonts w:ascii="Times New Roman" w:hAnsi="Times New Roman"/>
          <w:sz w:val="24"/>
          <w:szCs w:val="24"/>
        </w:rPr>
        <w:t xml:space="preserve">в случае, если ее применение в качестве </w:t>
      </w:r>
      <w:proofErr w:type="spellStart"/>
      <w:r w:rsidR="00AB5F5C" w:rsidRPr="00015B24">
        <w:rPr>
          <w:rFonts w:ascii="Times New Roman" w:hAnsi="Times New Roman"/>
          <w:sz w:val="24"/>
          <w:szCs w:val="24"/>
        </w:rPr>
        <w:t>монолечения</w:t>
      </w:r>
      <w:proofErr w:type="spellEnd"/>
      <w:r w:rsidR="00AB5F5C" w:rsidRPr="00015B24">
        <w:rPr>
          <w:rFonts w:ascii="Times New Roman" w:hAnsi="Times New Roman"/>
          <w:sz w:val="24"/>
          <w:szCs w:val="24"/>
        </w:rPr>
        <w:t xml:space="preserve"> не дает положительного результата,</w:t>
      </w:r>
      <w:r w:rsidRPr="00015B24">
        <w:rPr>
          <w:rFonts w:ascii="Times New Roman" w:hAnsi="Times New Roman"/>
          <w:sz w:val="24"/>
          <w:szCs w:val="24"/>
        </w:rPr>
        <w:t xml:space="preserve"> или в качестве </w:t>
      </w:r>
      <w:proofErr w:type="spellStart"/>
      <w:r w:rsidRPr="00015B24">
        <w:rPr>
          <w:rFonts w:ascii="Times New Roman" w:hAnsi="Times New Roman"/>
          <w:sz w:val="24"/>
          <w:szCs w:val="24"/>
        </w:rPr>
        <w:t>монотерапии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у взрослых, не переносящих</w:t>
      </w:r>
      <w:r w:rsidR="00AB5F5C" w:rsidRPr="00015B24">
        <w:rPr>
          <w:rFonts w:ascii="Times New Roman" w:hAnsi="Times New Roman"/>
          <w:sz w:val="24"/>
          <w:szCs w:val="24"/>
        </w:rPr>
        <w:t xml:space="preserve"> терапию с использованием</w:t>
      </w:r>
      <w:r w:rsidRPr="00015B24">
        <w:rPr>
          <w:rFonts w:ascii="Times New Roman" w:hAnsi="Times New Roman"/>
          <w:sz w:val="24"/>
          <w:szCs w:val="24"/>
        </w:rPr>
        <w:t xml:space="preserve"> УДХК.</w:t>
      </w:r>
      <w:r w:rsidR="00832A7E" w:rsidRPr="00015B24">
        <w:rPr>
          <w:rFonts w:ascii="Times New Roman" w:hAnsi="Times New Roman"/>
          <w:sz w:val="24"/>
          <w:szCs w:val="24"/>
        </w:rPr>
        <w:t xml:space="preserve"> </w:t>
      </w:r>
    </w:p>
    <w:p w14:paraId="0EA5C9D6" w14:textId="77777777" w:rsidR="005454A0" w:rsidRPr="00015B24" w:rsidRDefault="005454A0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3CDD2E" w14:textId="77777777" w:rsidR="00B7231F" w:rsidRPr="00015B24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2175220274"/>
      <w:bookmarkEnd w:id="4"/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7EFDD74B" w14:textId="77777777" w:rsidR="00891EB8" w:rsidRPr="00015B24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14:paraId="6B39512E" w14:textId="77777777" w:rsidR="004B72F5" w:rsidRPr="00015B24" w:rsidRDefault="004B72F5" w:rsidP="004B72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Hlk75182154"/>
      <w:bookmarkEnd w:id="5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лечения </w:t>
      </w:r>
      <w:proofErr w:type="spellStart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кислотой необходимо знать о состоянии печени пациента.</w:t>
      </w:r>
      <w:r w:rsidR="005454A0"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у пациента декомпенсированного цирроза печени (включая класс B или C по Чайлд-Пью) или предшествующее событие декомпенсации следует определить до начала лечения, поскольку </w:t>
      </w:r>
      <w:proofErr w:type="spellStart"/>
      <w:r w:rsidR="005454A0" w:rsidRPr="00015B24">
        <w:rPr>
          <w:rFonts w:ascii="Times New Roman" w:eastAsia="Times New Roman" w:hAnsi="Times New Roman"/>
          <w:sz w:val="24"/>
          <w:szCs w:val="24"/>
          <w:lang w:eastAsia="ru-RU"/>
        </w:rPr>
        <w:t>обетихолевая</w:t>
      </w:r>
      <w:proofErr w:type="spellEnd"/>
      <w:r w:rsidR="005454A0"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кислота противопоказана </w:t>
      </w:r>
      <w:r w:rsidR="00783467" w:rsidRPr="00015B24">
        <w:rPr>
          <w:rFonts w:ascii="Times New Roman" w:eastAsia="Times New Roman" w:hAnsi="Times New Roman"/>
          <w:sz w:val="24"/>
          <w:szCs w:val="24"/>
          <w:lang w:eastAsia="ru-RU"/>
        </w:rPr>
        <w:t>данным</w:t>
      </w:r>
      <w:r w:rsidR="005454A0"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пациентам (см. разделы 4.3 и 4.4).</w:t>
      </w:r>
    </w:p>
    <w:p w14:paraId="10EC3226" w14:textId="77777777" w:rsidR="004B72F5" w:rsidRPr="00015B24" w:rsidRDefault="004B72F5" w:rsidP="004B72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Начальная доза </w:t>
      </w:r>
      <w:r w:rsidR="005454A0" w:rsidRPr="00015B24">
        <w:rPr>
          <w:rFonts w:ascii="Times New Roman" w:eastAsia="Times New Roman" w:hAnsi="Times New Roman"/>
          <w:sz w:val="24"/>
          <w:szCs w:val="24"/>
          <w:lang w:eastAsia="ru-RU"/>
        </w:rPr>
        <w:t>составляет 5 мг в течение первых 6 месяцев.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504C8697" w14:textId="77777777" w:rsidR="005454A0" w:rsidRPr="00015B24" w:rsidRDefault="005454A0" w:rsidP="004B72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После первых 6 месяцев для пациентов, у которых не достигнуто адекватного снижения уровня щелочной фосфатазы (ЩФ) и/или общего билирубина и которые хорошо переносят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</w:t>
      </w:r>
      <w:r w:rsidR="00DD6C4F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ев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кислоту, увеличьте до максимальной дозы 10 мг </w:t>
      </w:r>
      <w:r w:rsidR="00783467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сс частотой приема 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один раз в сутки.</w:t>
      </w:r>
    </w:p>
    <w:p w14:paraId="22D41DD5" w14:textId="77777777" w:rsidR="004B72F5" w:rsidRPr="00015B24" w:rsidRDefault="005670CD" w:rsidP="004B72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 пациентов, получающих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кислоту, коррекции дозы </w:t>
      </w:r>
      <w:r w:rsidR="00DD6C4F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сопутствующей УДХК не требуется.</w:t>
      </w:r>
    </w:p>
    <w:p w14:paraId="3E893917" w14:textId="77777777" w:rsidR="005670CD" w:rsidRPr="00015B24" w:rsidRDefault="005670CD" w:rsidP="005670C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Лечение и коррекция дозы при сильном зуде</w:t>
      </w:r>
    </w:p>
    <w:p w14:paraId="315FF07D" w14:textId="77777777" w:rsidR="005670CD" w:rsidRPr="00015B24" w:rsidRDefault="005670CD" w:rsidP="005670C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Стратегии лечения включают добавление смол, связывающих желчные кислоты, или антигистаминных препаратов.</w:t>
      </w:r>
    </w:p>
    <w:p w14:paraId="4899A9AD" w14:textId="77777777" w:rsidR="005670CD" w:rsidRPr="00015B24" w:rsidRDefault="00B00814" w:rsidP="005670C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Для пациентов с тяжелой непереносимостью из-за зуда следует учитывать один или несколько из следующих вариантов:</w:t>
      </w:r>
    </w:p>
    <w:p w14:paraId="4A0F2983" w14:textId="77777777" w:rsidR="00B00814" w:rsidRPr="00015B24" w:rsidRDefault="00B00814" w:rsidP="00B008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Уменьшение дозировки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кислоты:</w:t>
      </w:r>
    </w:p>
    <w:p w14:paraId="42B8745C" w14:textId="77777777" w:rsidR="00B00814" w:rsidRPr="00015B24" w:rsidRDefault="00B00814" w:rsidP="00B008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360689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прием 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5 мг через день для пациентов с непереносимостью до 5 мг один раз в день</w:t>
      </w:r>
    </w:p>
    <w:p w14:paraId="3954CB3C" w14:textId="77777777" w:rsidR="00B00814" w:rsidRPr="00015B24" w:rsidRDefault="00B00814" w:rsidP="00B008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360689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прием 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5 мг один раз в день для пациентов с непереносимостью до 10 мг один раз в день</w:t>
      </w:r>
    </w:p>
    <w:p w14:paraId="05058029" w14:textId="77777777" w:rsidR="00B00814" w:rsidRPr="00015B24" w:rsidRDefault="00B00814" w:rsidP="00B008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Временное прерывание приема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</w:t>
      </w:r>
      <w:r w:rsidR="00071CE0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вой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кислоты на срок до 2 недель с последующим возобновлением приема в уменьшенной дозировке.</w:t>
      </w:r>
    </w:p>
    <w:p w14:paraId="3F1263AF" w14:textId="77777777" w:rsidR="00B00814" w:rsidRPr="00015B24" w:rsidRDefault="00071CE0" w:rsidP="00B008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 п</w:t>
      </w:r>
      <w:r w:rsidR="00B00814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родолж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ать</w:t>
      </w:r>
      <w:r w:rsidR="00B00814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увеличивать дозу до 10 мг один раз в 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сутки</w:t>
      </w:r>
      <w:r w:rsidR="00B00814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мере переносимости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</w:t>
      </w:r>
      <w:r w:rsidR="00B00814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дости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жения</w:t>
      </w:r>
      <w:r w:rsidR="00B00814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оптимального ответа.</w:t>
      </w:r>
    </w:p>
    <w:p w14:paraId="3F8712A8" w14:textId="77777777" w:rsidR="0072480B" w:rsidRPr="00015B24" w:rsidRDefault="0072480B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Необходимо рассмотреть вопрос об отмене терапии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кислотой у пациентов, продолжающих испытывать стойкий непереносимый зуд.</w:t>
      </w:r>
    </w:p>
    <w:p w14:paraId="3BE387F4" w14:textId="77777777" w:rsidR="00D01ABE" w:rsidRPr="00015B24" w:rsidRDefault="00D01ABE" w:rsidP="00D01ABE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Смолы, связывающие желчные кислоты</w:t>
      </w:r>
    </w:p>
    <w:p w14:paraId="22E37C13" w14:textId="77777777" w:rsidR="00D01ABE" w:rsidRPr="00015B24" w:rsidRDefault="00D01ABE" w:rsidP="00D01AB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пациентов, принимающих смолы, связывающие желчные кислоты, </w:t>
      </w:r>
      <w:proofErr w:type="spellStart"/>
      <w:r w:rsidR="00596759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Обетимус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следует </w:t>
      </w:r>
      <w:r w:rsidR="00596759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принять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крайней мере за 4-6 часов до или через 4-6 часов после приема смолы, связывающей желчные кислоты, или с максимально возможным интервалом (см. раздел 4.5).</w:t>
      </w:r>
    </w:p>
    <w:p w14:paraId="0C1BB5FA" w14:textId="77777777" w:rsidR="00B23276" w:rsidRPr="00015B24" w:rsidRDefault="00B23276" w:rsidP="00B2327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Пропущенная доза</w:t>
      </w:r>
    </w:p>
    <w:p w14:paraId="1E20FFD4" w14:textId="77777777" w:rsidR="00B23276" w:rsidRPr="00015B24" w:rsidRDefault="00B23276" w:rsidP="00B232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пропуска приема дозы, не следует принимать двойную дозу, чтобы восполнить пропущенную дозу. Продолжайте прием лекарства согласно установленному графику.</w:t>
      </w:r>
    </w:p>
    <w:p w14:paraId="730330D8" w14:textId="77777777" w:rsidR="009F5A85" w:rsidRPr="00015B24" w:rsidRDefault="00B21CF0" w:rsidP="004B72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5C75BD96" w14:textId="77777777" w:rsidR="0072480B" w:rsidRPr="00015B24" w:rsidRDefault="0072480B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Пациенты с печеночной недостаточностью</w:t>
      </w:r>
    </w:p>
    <w:p w14:paraId="2BF70BB8" w14:textId="77777777" w:rsidR="007852E7" w:rsidRPr="00015B24" w:rsidRDefault="007852E7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кислота противопоказана пациентам с декомпенсированным циррозом печени (например, классы В или С по Чайлд-Пью) или лицам, у которых уже ранее наблюдалась декомпенсация (см. разделы 4.3 и 4.4). </w:t>
      </w:r>
    </w:p>
    <w:p w14:paraId="3F895EB8" w14:textId="77777777" w:rsidR="0072480B" w:rsidRPr="00015B24" w:rsidRDefault="0072480B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Пациенты пожилого возраста (&gt; 65 лет)</w:t>
      </w:r>
    </w:p>
    <w:p w14:paraId="1403A09F" w14:textId="77777777" w:rsidR="0072480B" w:rsidRPr="00015B24" w:rsidRDefault="0072480B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данной группы пациентов имеются ограниченные данные. Коррекции дозы не требуется (см. </w:t>
      </w:r>
      <w:r w:rsidR="00273FBD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аздел 5.2).</w:t>
      </w:r>
    </w:p>
    <w:p w14:paraId="6A35BD30" w14:textId="77777777" w:rsidR="0072480B" w:rsidRPr="00015B24" w:rsidRDefault="0072480B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Пациенты с почечной недостаточностью</w:t>
      </w:r>
    </w:p>
    <w:p w14:paraId="2AA7DAF1" w14:textId="77777777" w:rsidR="0072480B" w:rsidRPr="00015B24" w:rsidRDefault="0072480B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 w:rsidR="006B1606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данной группы пациентов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коррекции дозы не требуется (см. </w:t>
      </w:r>
      <w:r w:rsidR="00273FBD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аздел 5.2).</w:t>
      </w:r>
    </w:p>
    <w:p w14:paraId="048716BD" w14:textId="77777777" w:rsidR="006B1606" w:rsidRPr="00015B24" w:rsidRDefault="006B1606" w:rsidP="006B160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Дети</w:t>
      </w:r>
    </w:p>
    <w:p w14:paraId="4D7FF334" w14:textId="77777777" w:rsidR="006B1606" w:rsidRPr="00015B24" w:rsidRDefault="006B1606" w:rsidP="006B160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кислота не используется в педиатрической практике для лечения первичного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билиарного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холангита (ПБХ).</w:t>
      </w:r>
    </w:p>
    <w:p w14:paraId="40A1E19D" w14:textId="77777777" w:rsidR="009F5A85" w:rsidRPr="00015B24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5B24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1D592811" w14:textId="77777777" w:rsidR="00F42D3C" w:rsidRPr="00015B24" w:rsidRDefault="006B1606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015B24">
        <w:rPr>
          <w:rFonts w:ascii="Times New Roman" w:hAnsi="Times New Roman"/>
          <w:sz w:val="24"/>
          <w:szCs w:val="24"/>
        </w:rPr>
        <w:t>Перорально</w:t>
      </w:r>
      <w:r w:rsidR="000803B4" w:rsidRPr="00015B24">
        <w:rPr>
          <w:rFonts w:ascii="Times New Roman" w:hAnsi="Times New Roman"/>
          <w:sz w:val="24"/>
          <w:szCs w:val="24"/>
        </w:rPr>
        <w:t>, в</w:t>
      </w:r>
      <w:r w:rsidR="000803B4" w:rsidRPr="00015B24">
        <w:rPr>
          <w:rFonts w:ascii="Times New Roman" w:eastAsia="Microsoft Sans Serif" w:hAnsi="Times New Roman"/>
          <w:sz w:val="24"/>
          <w:szCs w:val="24"/>
          <w:lang w:bidi="ru-RU"/>
        </w:rPr>
        <w:t>о время приема пищи или без нее.</w:t>
      </w:r>
    </w:p>
    <w:bookmarkEnd w:id="6"/>
    <w:p w14:paraId="0062DA76" w14:textId="77777777" w:rsidR="0078568D" w:rsidRPr="00015B24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63A2E0" w14:textId="77777777" w:rsidR="007D0E84" w:rsidRPr="00015B24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686C6C8D" w14:textId="77777777" w:rsidR="0088181D" w:rsidRPr="00015B24" w:rsidRDefault="001D01DD" w:rsidP="001D01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75181994"/>
      <w:r w:rsidRPr="00015B24">
        <w:rPr>
          <w:rFonts w:ascii="Times New Roman" w:hAnsi="Times New Roman"/>
          <w:sz w:val="24"/>
          <w:szCs w:val="24"/>
        </w:rPr>
        <w:t>-</w:t>
      </w:r>
      <w:r w:rsidR="0088181D" w:rsidRPr="00015B24">
        <w:rPr>
          <w:rFonts w:ascii="Times New Roman" w:hAnsi="Times New Roman"/>
          <w:sz w:val="24"/>
          <w:szCs w:val="24"/>
        </w:rPr>
        <w:t xml:space="preserve"> гиперчувствительность к действующему веществу, или к любому из вспомогательных веществ, перечисленных в разделе 6.1</w:t>
      </w:r>
    </w:p>
    <w:p w14:paraId="228D4B25" w14:textId="77777777" w:rsidR="00485BF7" w:rsidRPr="00015B24" w:rsidRDefault="00485BF7" w:rsidP="001D01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>- пациенты с декомпенсированным циррозом печени (например, класс B или C по шкале Чайлд-Пью) или с декомпенсацией в анамнезе (см. раздел 4.4).</w:t>
      </w:r>
    </w:p>
    <w:p w14:paraId="21888FD4" w14:textId="77777777" w:rsidR="007D0E84" w:rsidRPr="00015B24" w:rsidRDefault="001D01DD" w:rsidP="001D01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8181D" w:rsidRPr="00015B24">
        <w:rPr>
          <w:rFonts w:ascii="Times New Roman" w:hAnsi="Times New Roman"/>
          <w:sz w:val="24"/>
          <w:szCs w:val="24"/>
        </w:rPr>
        <w:t>п</w:t>
      </w:r>
      <w:r w:rsidRPr="00015B24">
        <w:rPr>
          <w:rFonts w:ascii="Times New Roman" w:hAnsi="Times New Roman"/>
          <w:sz w:val="24"/>
          <w:szCs w:val="24"/>
        </w:rPr>
        <w:t>олная непроходимость желчевыводящих путей</w:t>
      </w:r>
    </w:p>
    <w:bookmarkEnd w:id="7"/>
    <w:p w14:paraId="0F027323" w14:textId="77777777" w:rsidR="001D01DD" w:rsidRPr="00015B24" w:rsidRDefault="001D01DD" w:rsidP="001D01D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07C540" w14:textId="77777777" w:rsidR="00B10089" w:rsidRPr="00015B24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015B24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012729A8" w14:textId="77777777" w:rsidR="0006079B" w:rsidRPr="00015B24" w:rsidRDefault="0006079B" w:rsidP="0006079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bookmarkStart w:id="8" w:name="_Hlk75182053"/>
      <w:r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Не</w:t>
      </w:r>
      <w:r w:rsidR="00AD58FF"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желательные реакции</w:t>
      </w:r>
      <w:r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 связанные с печенью</w:t>
      </w:r>
    </w:p>
    <w:p w14:paraId="5675B9D1" w14:textId="77777777" w:rsidR="00472C68" w:rsidRPr="00015B24" w:rsidRDefault="00472C68" w:rsidP="00472C6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Сообщалось о печеночной недостаточности, иногда со смертельным исходом или приводящей к трансплантации печени, при лечении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обетихоловой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кислотой у пациентов с ПБХ с компенсированным или декомпенсированным циррозом.</w:t>
      </w:r>
    </w:p>
    <w:p w14:paraId="7D667212" w14:textId="77777777" w:rsidR="00472C68" w:rsidRPr="00015B24" w:rsidRDefault="00472C68" w:rsidP="00472C6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Некоторые из этих случаев имели место у пациентов с декомпенсированным циррозом печени, когда они получали дозу, превышающую рекомендуемую для этой группы пациентов; однако продолжали поступать сообщения о случаях печеночной декомпенсации и недостаточности у пациентов с декомпенсированным циррозом, даже когда они получали рекомендуемую дозу. </w:t>
      </w:r>
    </w:p>
    <w:p w14:paraId="5E331E77" w14:textId="77777777" w:rsidR="0006079B" w:rsidRPr="00015B24" w:rsidRDefault="0006079B" w:rsidP="00472C6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Повышение уровня аланинаминотрансферазы (АЛТ) и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аспартатаминотрансферазы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(АСТ) наблюдалось у пациентов, принимавших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кислоту. Также наблюдались клинические признаки и симптомы печеночной декомпенсации. Данные события происходили в течение первого месяца лечения. Связанные с печенью побочные эффекты в основном наблюдались при дозах, превышающих максимальную рекомендуемую - 10 мг один раз в сутки (см. </w:t>
      </w:r>
      <w:r w:rsidR="007577F1" w:rsidRPr="00015B24">
        <w:rPr>
          <w:rFonts w:ascii="Times New Roman" w:eastAsia="Times New Roman" w:hAnsi="Times New Roman"/>
          <w:bCs/>
          <w:iCs/>
          <w:sz w:val="24"/>
          <w:szCs w:val="24"/>
          <w:lang w:val="kk-KZ" w:eastAsia="ru-RU"/>
        </w:rPr>
        <w:t>р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аздел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4.9). </w:t>
      </w:r>
    </w:p>
    <w:p w14:paraId="6A2493DE" w14:textId="77777777" w:rsidR="00D85FB6" w:rsidRPr="00015B24" w:rsidRDefault="0006079B" w:rsidP="00D85FB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После начала терапии все пациенты должны </w:t>
      </w:r>
      <w:r w:rsidR="00E1616F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подвергаться мониторингу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 предмет прогрессирования ПБ</w:t>
      </w:r>
      <w:r w:rsidR="00696E41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</w:t>
      </w:r>
      <w:r w:rsidR="002A2E9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включая развитие нежелательных реакций со стороны печени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 лабораторной и клинической оценкой</w:t>
      </w:r>
      <w:r w:rsidR="00E1616F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для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определ</w:t>
      </w:r>
      <w:r w:rsidR="00E1616F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ения 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необходимост</w:t>
      </w:r>
      <w:r w:rsidR="00E1616F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A2E9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прекращения лечения </w:t>
      </w:r>
      <w:proofErr w:type="spellStart"/>
      <w:r w:rsidR="002A2E9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="002A2E9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кислотой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Пациенты с повышенным риском печеночной декомпенсации, включая пациентов </w:t>
      </w:r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 повышенным уровнем билирубина, признаками портальной гипертензии (например, асцит, </w:t>
      </w:r>
      <w:proofErr w:type="spellStart"/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гастроэзофагеальный</w:t>
      </w:r>
      <w:proofErr w:type="spellEnd"/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варикоз, </w:t>
      </w:r>
      <w:proofErr w:type="spellStart"/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персистирующая</w:t>
      </w:r>
      <w:proofErr w:type="spellEnd"/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тромбоцитопения), сопутствующее заболевание печени (например, аутоиммунный гепатит, алкогольная болезнь печени) и/или тяжелое интеркуррентное заболевание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должны находиться под более тщательным наблюдением</w:t>
      </w:r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 случай необходимости прерывания терапии </w:t>
      </w:r>
      <w:proofErr w:type="spellStart"/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кислотой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="00D85FB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Лечение </w:t>
      </w:r>
      <w:proofErr w:type="spellStart"/>
      <w:r w:rsidR="00D85FB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="00D85FB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кислотой у пациентов с лабораторными или клиническими признаками печеночной декомпенсации (например, асцит, желтуха, кровотечение варикозных вен, печеночная энцефалопатия), включая прогрессирование до класса B или C по Чайлд-Пью, следует окончательно и незамедлительно завершить (см. раздел 4.3).</w:t>
      </w:r>
    </w:p>
    <w:p w14:paraId="1849A748" w14:textId="77777777" w:rsidR="000A15B0" w:rsidRPr="00015B24" w:rsidRDefault="00D85FB6" w:rsidP="00D85FB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Лечение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кислотой следует прервать при тяжелых интеркуррентных заболеваниях или у пациентов с клинически значимыми побочными реакциями со стороны печени, а также следует контролировать функцию печени пациента. После разрешения и при отсутствии лабораторных или клинических признаков печеночной декомпенсации следует рассмотреть потенциальные риски и преимущества возобновления лечения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кислотой.</w:t>
      </w:r>
    </w:p>
    <w:p w14:paraId="5CA343C1" w14:textId="77777777" w:rsidR="00E1616F" w:rsidRPr="00015B24" w:rsidRDefault="00E1616F" w:rsidP="00E1616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Сильный зуд</w:t>
      </w:r>
    </w:p>
    <w:p w14:paraId="7E6B31B4" w14:textId="77777777" w:rsidR="00E1616F" w:rsidRPr="00015B24" w:rsidRDefault="00E1616F" w:rsidP="00E1616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 случаях зуда в тяжелой степени сообщалось у 23% пациентов, получавших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кислоту в дозировке 10 мг, у 19% пациентов в группе титрования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кислоты и у 7% пациентов в группе плацебо. Среднее время до начала тяжелого зуда составляло 11, 158 и 75 дней для пациентов, получавших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кислоту 10 мг, титрование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кислоты и плацебо, соответственно. Стратегии лечения включают добавление смол, связывающих желчные кислоты или антигистаминных препаратов, снижение дозы, уменьшение частоты дозирования и/или временную отмену (см. </w:t>
      </w:r>
      <w:r w:rsidR="00AD58FF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азделы 4.2 и 4.8).</w:t>
      </w:r>
    </w:p>
    <w:p w14:paraId="715ECA7D" w14:textId="77777777" w:rsidR="00AD58FF" w:rsidRPr="00015B24" w:rsidRDefault="00AD58FF" w:rsidP="00E1616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Вспомогательные вещества</w:t>
      </w:r>
    </w:p>
    <w:p w14:paraId="5C8B003D" w14:textId="77777777" w:rsidR="00AC3900" w:rsidRPr="00015B24" w:rsidRDefault="00AC3900" w:rsidP="00E1616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Препарат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Обетимус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содержит натрия менее 1 ммоля в одной таблетке, исходя из этого минимального количества, можно считать, что препарат «свободен от натрия».</w:t>
      </w:r>
    </w:p>
    <w:bookmarkEnd w:id="8"/>
    <w:p w14:paraId="5B95147A" w14:textId="77777777" w:rsidR="00AD58FF" w:rsidRPr="00015B24" w:rsidRDefault="00AD58FF" w:rsidP="00E1616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13F70E1" w14:textId="77777777" w:rsidR="007D0E84" w:rsidRPr="00015B24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</w:t>
      </w:r>
      <w:r w:rsidR="00B05BD1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79DA1212" w14:textId="77777777" w:rsidR="00AD58FF" w:rsidRPr="00015B24" w:rsidRDefault="00AD58FF" w:rsidP="00AD58FF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bookmarkStart w:id="9" w:name="_Hlk75182033"/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Лекарственные средства, воздействующие на </w:t>
      </w:r>
      <w:proofErr w:type="spellStart"/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кислоту</w:t>
      </w:r>
    </w:p>
    <w:p w14:paraId="3DF42E6F" w14:textId="77777777" w:rsidR="00AD58FF" w:rsidRPr="00015B24" w:rsidRDefault="00AD58FF" w:rsidP="00AD58FF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Смолы, связывающие желчные кислоты</w:t>
      </w:r>
    </w:p>
    <w:p w14:paraId="5BA61AEF" w14:textId="77777777" w:rsidR="00AD58FF" w:rsidRPr="00015B24" w:rsidRDefault="00AD58FF" w:rsidP="00F131F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Смолы, связывающие желчные кислоты (такие как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холестирамин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колестипол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колесевелам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адсорбируют и снижают абсорбцию желчных кислот и могут способствовать снижению эффективности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кислоты. При одновременном введении смол, связывающих желчные кислоты,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кислоту следует принимать по крайней мере за 4-6 часов до или через 4-6 часов после приема смол, связывающих желчные кислоты, или как можно позже.</w:t>
      </w:r>
    </w:p>
    <w:p w14:paraId="0E642F06" w14:textId="77777777" w:rsidR="00E93605" w:rsidRPr="00015B24" w:rsidRDefault="00E93605" w:rsidP="00F131F1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15B2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Влияние </w:t>
      </w:r>
      <w:proofErr w:type="spellStart"/>
      <w:r w:rsidRPr="00015B24">
        <w:rPr>
          <w:rFonts w:ascii="Times New Roman" w:hAnsi="Times New Roman"/>
          <w:i/>
          <w:iCs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i/>
          <w:iCs/>
          <w:color w:val="000000"/>
          <w:sz w:val="24"/>
          <w:szCs w:val="24"/>
        </w:rPr>
        <w:t xml:space="preserve"> кислоты на другие лекарственные средства </w:t>
      </w:r>
    </w:p>
    <w:p w14:paraId="346CB7BF" w14:textId="77777777" w:rsidR="00F131F1" w:rsidRPr="00015B24" w:rsidRDefault="00F131F1" w:rsidP="00F131F1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15B24">
        <w:rPr>
          <w:rFonts w:ascii="Times New Roman" w:hAnsi="Times New Roman"/>
          <w:i/>
          <w:iCs/>
          <w:color w:val="000000"/>
          <w:sz w:val="24"/>
          <w:szCs w:val="24"/>
        </w:rPr>
        <w:t>Варфарин</w:t>
      </w:r>
    </w:p>
    <w:p w14:paraId="49D1E790" w14:textId="77777777" w:rsidR="00CE7F7F" w:rsidRPr="00015B24" w:rsidRDefault="00F131F1" w:rsidP="00F131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5B24">
        <w:rPr>
          <w:rFonts w:ascii="Times New Roman" w:hAnsi="Times New Roman"/>
          <w:color w:val="000000"/>
          <w:sz w:val="24"/>
          <w:szCs w:val="24"/>
        </w:rPr>
        <w:t xml:space="preserve">Международное нормализованное отношение (МНО) снижается после одновременного приема варфарина и </w:t>
      </w:r>
      <w:proofErr w:type="spellStart"/>
      <w:r w:rsidRPr="00015B24">
        <w:rPr>
          <w:rFonts w:ascii="Times New Roman" w:hAnsi="Times New Roman"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color w:val="000000"/>
          <w:sz w:val="24"/>
          <w:szCs w:val="24"/>
        </w:rPr>
        <w:t xml:space="preserve"> кислоты. Следует контролировать МНО и при необходимости корректировать дозу варфарина для поддержания целевого диапазона МНО при одновременном применении </w:t>
      </w:r>
      <w:proofErr w:type="spellStart"/>
      <w:r w:rsidRPr="00015B24">
        <w:rPr>
          <w:rFonts w:ascii="Times New Roman" w:hAnsi="Times New Roman"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color w:val="000000"/>
          <w:sz w:val="24"/>
          <w:szCs w:val="24"/>
        </w:rPr>
        <w:t xml:space="preserve"> кислоты и варфарина.</w:t>
      </w:r>
    </w:p>
    <w:p w14:paraId="14AD5C9A" w14:textId="77777777" w:rsidR="00F746BE" w:rsidRPr="00015B24" w:rsidRDefault="00F746BE" w:rsidP="00F746BE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Взаимодействие с субстратами CYP1A2 с узким терапевтическим индексом</w:t>
      </w:r>
    </w:p>
    <w:p w14:paraId="59C638E4" w14:textId="77777777" w:rsidR="00F746BE" w:rsidRPr="00015B24" w:rsidRDefault="00F746BE" w:rsidP="00F746B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кислота может увеличивать воздействие сопутствующих лекарственных препаратов, </w:t>
      </w:r>
      <w:r w:rsidR="00C3435C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являющиеся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субстратами CYP1A2. Рекомендуется терапевтический мониторинг субстратов CYP1A2 с узким терапевтическим индексом (например, теофиллина и тизанидина).</w:t>
      </w:r>
    </w:p>
    <w:bookmarkEnd w:id="9"/>
    <w:p w14:paraId="24815E78" w14:textId="77777777" w:rsidR="00801E2C" w:rsidRPr="00015B24" w:rsidRDefault="00801E2C" w:rsidP="00C3435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211DAB1" w14:textId="77777777" w:rsidR="00B05BD1" w:rsidRPr="00015B24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14:paraId="51FF7B83" w14:textId="77777777" w:rsidR="00431DFC" w:rsidRPr="00015B24" w:rsidRDefault="00431DFC" w:rsidP="00431DF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15B24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513227CE" w14:textId="77777777" w:rsidR="00431DFC" w:rsidRPr="00015B24" w:rsidRDefault="00431DFC" w:rsidP="00431DF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10" w:name="_Hlk75182090"/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Нет данных о применении </w:t>
      </w:r>
      <w:proofErr w:type="spellStart"/>
      <w:r w:rsidRPr="00015B24">
        <w:rPr>
          <w:rFonts w:ascii="Times New Roman" w:hAnsi="Times New Roman"/>
          <w:iCs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кислоты у беременных. Исследования на животных не указывают на прямое или косвенное </w:t>
      </w:r>
      <w:r w:rsidR="00F15EBA" w:rsidRPr="00015B24">
        <w:rPr>
          <w:rFonts w:ascii="Times New Roman" w:hAnsi="Times New Roman"/>
          <w:iCs/>
          <w:color w:val="000000"/>
          <w:sz w:val="24"/>
          <w:szCs w:val="24"/>
        </w:rPr>
        <w:t>пагубное</w:t>
      </w: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воздействие в отношении репродуктивной токсичности (см. </w:t>
      </w:r>
      <w:r w:rsidR="006E335A" w:rsidRPr="00015B24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аздел 5.3). В качестве меры предосторожности предпочтительно избегать использования </w:t>
      </w:r>
      <w:proofErr w:type="spellStart"/>
      <w:r w:rsidRPr="00015B24">
        <w:rPr>
          <w:rFonts w:ascii="Times New Roman" w:hAnsi="Times New Roman"/>
          <w:iCs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кислоты в период беременности.</w:t>
      </w:r>
    </w:p>
    <w:p w14:paraId="0C2DF42A" w14:textId="77777777" w:rsidR="00431DFC" w:rsidRPr="00015B24" w:rsidRDefault="00431DFC" w:rsidP="00431DF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15B24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59FC9911" w14:textId="77777777" w:rsidR="00431DFC" w:rsidRPr="00015B24" w:rsidRDefault="00431DFC" w:rsidP="00431DF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Неизвестно, выделяется ли </w:t>
      </w:r>
      <w:proofErr w:type="spellStart"/>
      <w:r w:rsidRPr="00015B24">
        <w:rPr>
          <w:rFonts w:ascii="Times New Roman" w:hAnsi="Times New Roman"/>
          <w:iCs/>
          <w:color w:val="000000"/>
          <w:sz w:val="24"/>
          <w:szCs w:val="24"/>
        </w:rPr>
        <w:t>обетихолевая</w:t>
      </w:r>
      <w:proofErr w:type="spellEnd"/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кислота с грудным молоком. На основании исследований на животных и предполагаемой фармакологии ожидается, что </w:t>
      </w:r>
      <w:proofErr w:type="spellStart"/>
      <w:r w:rsidRPr="00015B24">
        <w:rPr>
          <w:rFonts w:ascii="Times New Roman" w:hAnsi="Times New Roman"/>
          <w:iCs/>
          <w:color w:val="000000"/>
          <w:sz w:val="24"/>
          <w:szCs w:val="24"/>
        </w:rPr>
        <w:t>обетихолевая</w:t>
      </w:r>
      <w:proofErr w:type="spellEnd"/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кислота не препятствует грудному вскармливанию, а также росту или развитию ребенка, находящегося на грудном вскармливании</w:t>
      </w:r>
      <w:r w:rsidR="00C74BC9"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(см. раздел 5.3)</w:t>
      </w: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. Следует принять решение о прекращении грудного вскармливания или о прекращении/воздержании от терапии </w:t>
      </w:r>
      <w:proofErr w:type="spellStart"/>
      <w:r w:rsidRPr="00015B24">
        <w:rPr>
          <w:rFonts w:ascii="Times New Roman" w:hAnsi="Times New Roman"/>
          <w:iCs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кислотой с учетом пользы грудного вскармливания для ребенка и пользы терапии для женщины.</w:t>
      </w:r>
    </w:p>
    <w:p w14:paraId="4A8908A7" w14:textId="77777777" w:rsidR="00431DFC" w:rsidRPr="00015B24" w:rsidRDefault="00431DFC" w:rsidP="00431DF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15B24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061DC297" w14:textId="77777777" w:rsidR="0078568D" w:rsidRPr="00015B24" w:rsidRDefault="00431DFC" w:rsidP="00431D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Данных о </w:t>
      </w:r>
      <w:r w:rsidR="008A62F8" w:rsidRPr="00015B24">
        <w:rPr>
          <w:rFonts w:ascii="Times New Roman" w:hAnsi="Times New Roman"/>
          <w:iCs/>
          <w:color w:val="000000"/>
          <w:sz w:val="24"/>
          <w:szCs w:val="24"/>
        </w:rPr>
        <w:t>воздействии</w:t>
      </w: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на фертильность у людей не имеется. </w:t>
      </w:r>
      <w:r w:rsidR="008A62F8" w:rsidRPr="00015B24">
        <w:rPr>
          <w:rFonts w:ascii="Times New Roman" w:hAnsi="Times New Roman"/>
          <w:iCs/>
          <w:color w:val="000000"/>
          <w:sz w:val="24"/>
          <w:szCs w:val="24"/>
        </w:rPr>
        <w:t>Доклинические данные</w:t>
      </w: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не указывают на какое-либо прямое или косвенное воздействие на фертильность или рождаемость (см. </w:t>
      </w:r>
      <w:r w:rsidR="006E335A" w:rsidRPr="00015B24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015B24">
        <w:rPr>
          <w:rFonts w:ascii="Times New Roman" w:hAnsi="Times New Roman"/>
          <w:iCs/>
          <w:color w:val="000000"/>
          <w:sz w:val="24"/>
          <w:szCs w:val="24"/>
        </w:rPr>
        <w:t>аздел 5.3).</w:t>
      </w:r>
    </w:p>
    <w:bookmarkEnd w:id="10"/>
    <w:p w14:paraId="3EBEDF1E" w14:textId="77777777" w:rsidR="006E335A" w:rsidRPr="00015B24" w:rsidRDefault="006E335A" w:rsidP="00CE7F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824795" w14:textId="77777777" w:rsidR="00CE7F7F" w:rsidRPr="00015B24" w:rsidRDefault="00DB406A" w:rsidP="00CE7F7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015B24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1" w:name="2175220282"/>
    </w:p>
    <w:p w14:paraId="1000F620" w14:textId="77777777" w:rsidR="006E335A" w:rsidRPr="00015B24" w:rsidRDefault="001E20D8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_Hlk75182108"/>
      <w:proofErr w:type="spellStart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кислота не влияет или оказывает незначительное влияние на способность управлять транспортным средством и потенциально опасными механизмами.</w:t>
      </w:r>
    </w:p>
    <w:p w14:paraId="0FEED8AF" w14:textId="77777777" w:rsidR="00752A15" w:rsidRPr="00015B24" w:rsidRDefault="00752A15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12"/>
    <w:p w14:paraId="58FB67BF" w14:textId="77777777" w:rsidR="009D67EC" w:rsidRPr="00015B24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11"/>
    </w:p>
    <w:p w14:paraId="3FC7F0BD" w14:textId="77777777" w:rsidR="00DB073D" w:rsidRPr="00015B24" w:rsidRDefault="00DB073D" w:rsidP="00DB073D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bookmarkStart w:id="13" w:name="_Hlk75182241"/>
      <w:r w:rsidRPr="00015B24">
        <w:rPr>
          <w:rFonts w:ascii="Times New Roman" w:hAnsi="Times New Roman"/>
          <w:bCs/>
          <w:i/>
          <w:iCs/>
          <w:color w:val="000000"/>
          <w:sz w:val="24"/>
          <w:szCs w:val="24"/>
        </w:rPr>
        <w:t>Краткое описание профиля безопасности</w:t>
      </w:r>
    </w:p>
    <w:p w14:paraId="746B6124" w14:textId="77777777" w:rsidR="00DB073D" w:rsidRPr="00015B24" w:rsidRDefault="00DB073D" w:rsidP="00DB073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Наиболее частыми побочными реакциями являлись зуд (63%) и усталость (22%). Наиболее частой побочной реакцией, приведшей к прекращению приема препарата, </w:t>
      </w:r>
      <w:r w:rsidR="004E0462" w:rsidRPr="00015B24">
        <w:rPr>
          <w:rFonts w:ascii="Times New Roman" w:hAnsi="Times New Roman"/>
          <w:bCs/>
          <w:color w:val="000000"/>
          <w:sz w:val="24"/>
          <w:szCs w:val="24"/>
        </w:rPr>
        <w:lastRenderedPageBreak/>
        <w:t>являлся</w:t>
      </w:r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 зуд. Больш</w:t>
      </w:r>
      <w:r w:rsidR="004E0462" w:rsidRPr="00015B24">
        <w:rPr>
          <w:rFonts w:ascii="Times New Roman" w:hAnsi="Times New Roman"/>
          <w:bCs/>
          <w:color w:val="000000"/>
          <w:sz w:val="24"/>
          <w:szCs w:val="24"/>
        </w:rPr>
        <w:t xml:space="preserve">инство случаев </w:t>
      </w:r>
      <w:r w:rsidRPr="00015B24">
        <w:rPr>
          <w:rFonts w:ascii="Times New Roman" w:hAnsi="Times New Roman"/>
          <w:bCs/>
          <w:color w:val="000000"/>
          <w:sz w:val="24"/>
          <w:szCs w:val="24"/>
        </w:rPr>
        <w:t>зуда возник</w:t>
      </w:r>
      <w:r w:rsidR="004E0462" w:rsidRPr="00015B24">
        <w:rPr>
          <w:rFonts w:ascii="Times New Roman" w:hAnsi="Times New Roman"/>
          <w:bCs/>
          <w:color w:val="000000"/>
          <w:sz w:val="24"/>
          <w:szCs w:val="24"/>
        </w:rPr>
        <w:t>али</w:t>
      </w:r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 в течение первого месяца лечения и </w:t>
      </w:r>
      <w:r w:rsidR="004E0462" w:rsidRPr="00015B24">
        <w:rPr>
          <w:rFonts w:ascii="Times New Roman" w:hAnsi="Times New Roman"/>
          <w:bCs/>
          <w:color w:val="000000"/>
          <w:sz w:val="24"/>
          <w:szCs w:val="24"/>
        </w:rPr>
        <w:t>в течении времени являлись обратимыми</w:t>
      </w:r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 при продолжении </w:t>
      </w:r>
      <w:r w:rsidR="004E0462" w:rsidRPr="00015B24">
        <w:rPr>
          <w:rFonts w:ascii="Times New Roman" w:hAnsi="Times New Roman"/>
          <w:bCs/>
          <w:color w:val="000000"/>
          <w:sz w:val="24"/>
          <w:szCs w:val="24"/>
        </w:rPr>
        <w:t>терапии</w:t>
      </w:r>
      <w:r w:rsidRPr="00015B2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67AA427" w14:textId="77777777" w:rsidR="004E0462" w:rsidRPr="00015B24" w:rsidRDefault="004E0462" w:rsidP="004E04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015B24">
        <w:rPr>
          <w:rFonts w:ascii="Times New Roman" w:hAnsi="Times New Roman"/>
          <w:bCs/>
          <w:color w:val="000000"/>
          <w:sz w:val="24"/>
          <w:szCs w:val="24"/>
          <w:u w:val="single"/>
        </w:rPr>
        <w:t>Табличный список побочных реакций</w:t>
      </w:r>
    </w:p>
    <w:p w14:paraId="39F85298" w14:textId="77777777" w:rsidR="004E0462" w:rsidRPr="00015B24" w:rsidRDefault="004E0462" w:rsidP="004E04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Побочные реакции, о которых сообщалось при применении </w:t>
      </w:r>
      <w:proofErr w:type="spellStart"/>
      <w:r w:rsidRPr="00015B24">
        <w:rPr>
          <w:rFonts w:ascii="Times New Roman" w:hAnsi="Times New Roman"/>
          <w:bCs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 кислоты перечислены в таблице ниже по системно-органной классификации по </w:t>
      </w:r>
      <w:proofErr w:type="spellStart"/>
      <w:r w:rsidRPr="00015B24">
        <w:rPr>
          <w:rFonts w:ascii="Times New Roman" w:hAnsi="Times New Roman"/>
          <w:bCs/>
          <w:color w:val="000000"/>
          <w:sz w:val="24"/>
          <w:szCs w:val="24"/>
        </w:rPr>
        <w:t>MedDRA</w:t>
      </w:r>
      <w:proofErr w:type="spellEnd"/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 и по частоте. Частоты определяются следующим образом: </w:t>
      </w:r>
      <w:r w:rsidRPr="00015B24">
        <w:rPr>
          <w:rFonts w:ascii="Times New Roman" w:hAnsi="Times New Roman"/>
          <w:bCs/>
          <w:i/>
          <w:iCs/>
          <w:color w:val="000000"/>
          <w:sz w:val="24"/>
          <w:szCs w:val="24"/>
        </w:rPr>
        <w:t>очень часто (≥ 1/10), часто (от ≥ 1/100 до &lt;1/10), нечасто (от ≥ 1/1000 до &lt;1/100), редко (от ≥ 1/10 000 до &lt;1 / 1000), очень редко (&lt;1/10 000) и неизвестно (невозможно оценить по имеющимся данным).</w:t>
      </w:r>
    </w:p>
    <w:p w14:paraId="068576AD" w14:textId="77777777" w:rsidR="004528E1" w:rsidRPr="00015B24" w:rsidRDefault="004E0462" w:rsidP="007856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5B24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 w:rsidR="00CA711B" w:rsidRPr="00015B24">
        <w:rPr>
          <w:rFonts w:ascii="Times New Roman" w:hAnsi="Times New Roman"/>
          <w:b/>
          <w:bCs/>
          <w:sz w:val="24"/>
          <w:szCs w:val="24"/>
        </w:rPr>
        <w:t>1</w:t>
      </w:r>
      <w:r w:rsidRPr="00015B24">
        <w:rPr>
          <w:rFonts w:ascii="Times New Roman" w:hAnsi="Times New Roman"/>
          <w:b/>
          <w:bCs/>
          <w:sz w:val="24"/>
          <w:szCs w:val="24"/>
        </w:rPr>
        <w:t>. Частота побочных реакций у пациентов с ПБЦ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1835"/>
        <w:gridCol w:w="2989"/>
        <w:gridCol w:w="1986"/>
      </w:tblGrid>
      <w:tr w:rsidR="00CA711B" w:rsidRPr="00015B24" w14:paraId="4A9B9864" w14:textId="77777777" w:rsidTr="00CA711B">
        <w:tc>
          <w:tcPr>
            <w:tcW w:w="2480" w:type="dxa"/>
            <w:shd w:val="clear" w:color="auto" w:fill="auto"/>
          </w:tcPr>
          <w:p w14:paraId="49267C13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Системно-органная классификация</w:t>
            </w:r>
          </w:p>
        </w:tc>
        <w:tc>
          <w:tcPr>
            <w:tcW w:w="1838" w:type="dxa"/>
            <w:shd w:val="clear" w:color="auto" w:fill="auto"/>
          </w:tcPr>
          <w:p w14:paraId="6472CBB4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</w:rPr>
              <w:t>Очень часто</w:t>
            </w:r>
          </w:p>
        </w:tc>
        <w:tc>
          <w:tcPr>
            <w:tcW w:w="2995" w:type="dxa"/>
            <w:shd w:val="clear" w:color="auto" w:fill="auto"/>
          </w:tcPr>
          <w:p w14:paraId="22FD9A53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</w:rPr>
              <w:t>Часто</w:t>
            </w:r>
          </w:p>
        </w:tc>
        <w:tc>
          <w:tcPr>
            <w:tcW w:w="1974" w:type="dxa"/>
          </w:tcPr>
          <w:p w14:paraId="76162523" w14:textId="77777777" w:rsidR="00CA711B" w:rsidRPr="00015B24" w:rsidRDefault="00243A1B" w:rsidP="00D73C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</w:rPr>
              <w:t>Неизвестно</w:t>
            </w:r>
          </w:p>
        </w:tc>
      </w:tr>
      <w:tr w:rsidR="00CA711B" w:rsidRPr="00015B24" w14:paraId="3A9E0C2E" w14:textId="77777777" w:rsidTr="00CA711B">
        <w:tc>
          <w:tcPr>
            <w:tcW w:w="2480" w:type="dxa"/>
            <w:shd w:val="clear" w:color="auto" w:fill="auto"/>
          </w:tcPr>
          <w:p w14:paraId="4E3204BA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Эндокринные нарушения</w:t>
            </w:r>
          </w:p>
        </w:tc>
        <w:tc>
          <w:tcPr>
            <w:tcW w:w="1838" w:type="dxa"/>
            <w:shd w:val="clear" w:color="auto" w:fill="auto"/>
          </w:tcPr>
          <w:p w14:paraId="6FEC2996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52044D69" w14:textId="77777777" w:rsidR="00CA711B" w:rsidRPr="00015B24" w:rsidRDefault="00CA711B" w:rsidP="00D73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Нарушение функции щитовидной железы</w:t>
            </w:r>
          </w:p>
        </w:tc>
        <w:tc>
          <w:tcPr>
            <w:tcW w:w="1974" w:type="dxa"/>
          </w:tcPr>
          <w:p w14:paraId="0A1AA0F8" w14:textId="77777777" w:rsidR="00CA711B" w:rsidRPr="00015B24" w:rsidRDefault="00CA711B" w:rsidP="00D73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38F7E3ED" w14:textId="77777777" w:rsidTr="00CA711B">
        <w:tc>
          <w:tcPr>
            <w:tcW w:w="2480" w:type="dxa"/>
            <w:shd w:val="clear" w:color="auto" w:fill="auto"/>
          </w:tcPr>
          <w:p w14:paraId="5C46227E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нервной системы</w:t>
            </w:r>
          </w:p>
        </w:tc>
        <w:tc>
          <w:tcPr>
            <w:tcW w:w="1838" w:type="dxa"/>
            <w:shd w:val="clear" w:color="auto" w:fill="auto"/>
          </w:tcPr>
          <w:p w14:paraId="09A61731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43D456FE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Головокружение</w:t>
            </w:r>
          </w:p>
        </w:tc>
        <w:tc>
          <w:tcPr>
            <w:tcW w:w="1974" w:type="dxa"/>
          </w:tcPr>
          <w:p w14:paraId="441A1DD9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27EEADFE" w14:textId="77777777" w:rsidTr="00CA711B">
        <w:tc>
          <w:tcPr>
            <w:tcW w:w="2480" w:type="dxa"/>
            <w:shd w:val="clear" w:color="auto" w:fill="auto"/>
          </w:tcPr>
          <w:p w14:paraId="18EFC9A0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сердечно-сосудистой системы</w:t>
            </w:r>
          </w:p>
        </w:tc>
        <w:tc>
          <w:tcPr>
            <w:tcW w:w="1838" w:type="dxa"/>
            <w:shd w:val="clear" w:color="auto" w:fill="auto"/>
          </w:tcPr>
          <w:p w14:paraId="4216C063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7DDF77D1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Сердцебиение</w:t>
            </w:r>
          </w:p>
        </w:tc>
        <w:tc>
          <w:tcPr>
            <w:tcW w:w="1974" w:type="dxa"/>
          </w:tcPr>
          <w:p w14:paraId="010495AD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67FA8C1B" w14:textId="77777777" w:rsidTr="00CA711B">
        <w:tc>
          <w:tcPr>
            <w:tcW w:w="2480" w:type="dxa"/>
            <w:shd w:val="clear" w:color="auto" w:fill="auto"/>
          </w:tcPr>
          <w:p w14:paraId="0A95C032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дыхательной системы</w:t>
            </w:r>
          </w:p>
        </w:tc>
        <w:tc>
          <w:tcPr>
            <w:tcW w:w="1838" w:type="dxa"/>
            <w:shd w:val="clear" w:color="auto" w:fill="auto"/>
          </w:tcPr>
          <w:p w14:paraId="2DFAF1C1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0F19420F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5B24">
              <w:rPr>
                <w:rFonts w:ascii="Times New Roman" w:hAnsi="Times New Roman"/>
                <w:sz w:val="24"/>
                <w:szCs w:val="24"/>
              </w:rPr>
              <w:t>Орофарингеальная</w:t>
            </w:r>
            <w:proofErr w:type="spellEnd"/>
            <w:r w:rsidRPr="00015B24">
              <w:rPr>
                <w:rFonts w:ascii="Times New Roman" w:hAnsi="Times New Roman"/>
                <w:sz w:val="24"/>
                <w:szCs w:val="24"/>
              </w:rPr>
              <w:t xml:space="preserve"> боль</w:t>
            </w:r>
          </w:p>
        </w:tc>
        <w:tc>
          <w:tcPr>
            <w:tcW w:w="1974" w:type="dxa"/>
          </w:tcPr>
          <w:p w14:paraId="5707F979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13FE0995" w14:textId="77777777" w:rsidTr="00CA711B">
        <w:tc>
          <w:tcPr>
            <w:tcW w:w="2480" w:type="dxa"/>
            <w:shd w:val="clear" w:color="auto" w:fill="auto"/>
          </w:tcPr>
          <w:p w14:paraId="11DDD49C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желудочно-кишечного тракта</w:t>
            </w:r>
          </w:p>
        </w:tc>
        <w:tc>
          <w:tcPr>
            <w:tcW w:w="1838" w:type="dxa"/>
            <w:shd w:val="clear" w:color="auto" w:fill="auto"/>
          </w:tcPr>
          <w:p w14:paraId="06320E43" w14:textId="77777777" w:rsidR="00CA711B" w:rsidRPr="00015B24" w:rsidRDefault="00CA711B" w:rsidP="00D73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Боль в животе и дискомфорт</w:t>
            </w:r>
          </w:p>
        </w:tc>
        <w:tc>
          <w:tcPr>
            <w:tcW w:w="2995" w:type="dxa"/>
            <w:shd w:val="clear" w:color="auto" w:fill="auto"/>
          </w:tcPr>
          <w:p w14:paraId="4959CC8C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Запор</w:t>
            </w:r>
          </w:p>
        </w:tc>
        <w:tc>
          <w:tcPr>
            <w:tcW w:w="1974" w:type="dxa"/>
          </w:tcPr>
          <w:p w14:paraId="1508F725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073B8703" w14:textId="77777777" w:rsidTr="00CA711B">
        <w:tc>
          <w:tcPr>
            <w:tcW w:w="2480" w:type="dxa"/>
            <w:shd w:val="clear" w:color="auto" w:fill="auto"/>
          </w:tcPr>
          <w:p w14:paraId="13C24304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печени</w:t>
            </w:r>
          </w:p>
        </w:tc>
        <w:tc>
          <w:tcPr>
            <w:tcW w:w="1838" w:type="dxa"/>
            <w:shd w:val="clear" w:color="auto" w:fill="auto"/>
          </w:tcPr>
          <w:p w14:paraId="1E91B889" w14:textId="77777777" w:rsidR="00CA711B" w:rsidRPr="00015B24" w:rsidRDefault="00CA711B" w:rsidP="00D73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57612F91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466AB8AC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Печеночная недостаточность, увеличение в крови билирубина, желтуха, цирроз печени</w:t>
            </w:r>
          </w:p>
        </w:tc>
      </w:tr>
      <w:tr w:rsidR="00CA711B" w:rsidRPr="00015B24" w14:paraId="057C8783" w14:textId="77777777" w:rsidTr="00CA711B">
        <w:tc>
          <w:tcPr>
            <w:tcW w:w="2480" w:type="dxa"/>
            <w:shd w:val="clear" w:color="auto" w:fill="auto"/>
          </w:tcPr>
          <w:p w14:paraId="11B7407B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кожных покровов</w:t>
            </w:r>
          </w:p>
        </w:tc>
        <w:tc>
          <w:tcPr>
            <w:tcW w:w="1838" w:type="dxa"/>
            <w:shd w:val="clear" w:color="auto" w:fill="auto"/>
          </w:tcPr>
          <w:p w14:paraId="3E315F9D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Зуд</w:t>
            </w:r>
          </w:p>
        </w:tc>
        <w:tc>
          <w:tcPr>
            <w:tcW w:w="2995" w:type="dxa"/>
            <w:shd w:val="clear" w:color="auto" w:fill="auto"/>
          </w:tcPr>
          <w:p w14:paraId="072DD4F8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Экзема, сыпь</w:t>
            </w:r>
          </w:p>
        </w:tc>
        <w:tc>
          <w:tcPr>
            <w:tcW w:w="1974" w:type="dxa"/>
          </w:tcPr>
          <w:p w14:paraId="044FD3C9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10D69316" w14:textId="77777777" w:rsidTr="00CA711B">
        <w:tc>
          <w:tcPr>
            <w:tcW w:w="2480" w:type="dxa"/>
            <w:shd w:val="clear" w:color="auto" w:fill="auto"/>
          </w:tcPr>
          <w:p w14:paraId="156756A1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костно-мышечной системы</w:t>
            </w:r>
          </w:p>
        </w:tc>
        <w:tc>
          <w:tcPr>
            <w:tcW w:w="1838" w:type="dxa"/>
            <w:shd w:val="clear" w:color="auto" w:fill="auto"/>
          </w:tcPr>
          <w:p w14:paraId="38730E25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30F26900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Артралгия</w:t>
            </w:r>
          </w:p>
        </w:tc>
        <w:tc>
          <w:tcPr>
            <w:tcW w:w="1974" w:type="dxa"/>
          </w:tcPr>
          <w:p w14:paraId="5EB2EA62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52EEB113" w14:textId="77777777" w:rsidTr="00CA711B">
        <w:tc>
          <w:tcPr>
            <w:tcW w:w="2480" w:type="dxa"/>
            <w:shd w:val="clear" w:color="auto" w:fill="auto"/>
          </w:tcPr>
          <w:p w14:paraId="12D57289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Общие нарушения и состояния в месте введения</w:t>
            </w:r>
          </w:p>
        </w:tc>
        <w:tc>
          <w:tcPr>
            <w:tcW w:w="1838" w:type="dxa"/>
            <w:shd w:val="clear" w:color="auto" w:fill="auto"/>
          </w:tcPr>
          <w:p w14:paraId="2197A672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Усталость</w:t>
            </w:r>
          </w:p>
        </w:tc>
        <w:tc>
          <w:tcPr>
            <w:tcW w:w="2995" w:type="dxa"/>
            <w:shd w:val="clear" w:color="auto" w:fill="auto"/>
          </w:tcPr>
          <w:p w14:paraId="51D9317D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 xml:space="preserve">Периферический отек, </w:t>
            </w:r>
            <w:proofErr w:type="spellStart"/>
            <w:r w:rsidRPr="00015B24">
              <w:rPr>
                <w:rFonts w:ascii="Times New Roman" w:hAnsi="Times New Roman"/>
                <w:sz w:val="24"/>
                <w:szCs w:val="24"/>
              </w:rPr>
              <w:t>пирексия</w:t>
            </w:r>
            <w:proofErr w:type="spellEnd"/>
          </w:p>
        </w:tc>
        <w:tc>
          <w:tcPr>
            <w:tcW w:w="1974" w:type="dxa"/>
          </w:tcPr>
          <w:p w14:paraId="144C6C98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0C0609" w14:textId="77777777" w:rsidR="00BF1295" w:rsidRPr="00015B24" w:rsidRDefault="00BF1295" w:rsidP="00BF129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B24">
        <w:rPr>
          <w:rFonts w:ascii="Times New Roman" w:hAnsi="Times New Roman"/>
          <w:i/>
          <w:iCs/>
          <w:sz w:val="24"/>
          <w:szCs w:val="24"/>
        </w:rPr>
        <w:t>Описание избранных побочных реакций</w:t>
      </w:r>
    </w:p>
    <w:p w14:paraId="2A5062D5" w14:textId="77777777" w:rsidR="006E335A" w:rsidRPr="00015B24" w:rsidRDefault="006E335A" w:rsidP="00BF129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B24">
        <w:rPr>
          <w:rFonts w:ascii="Times New Roman" w:hAnsi="Times New Roman"/>
          <w:i/>
          <w:iCs/>
          <w:sz w:val="24"/>
          <w:szCs w:val="24"/>
        </w:rPr>
        <w:t>Отмена приема препарата</w:t>
      </w:r>
    </w:p>
    <w:p w14:paraId="68EC5DDE" w14:textId="77777777" w:rsidR="006E335A" w:rsidRPr="00015B24" w:rsidRDefault="006E335A" w:rsidP="00BF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Побочные реакции, приводящие к прекращению лечения, составили 1% (зуд) в группе титрования </w:t>
      </w:r>
      <w:proofErr w:type="spellStart"/>
      <w:r w:rsidRPr="00015B24">
        <w:rPr>
          <w:rFonts w:ascii="Times New Roman" w:hAnsi="Times New Roman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кислоты и 11% (зуд и усталость) в группе</w:t>
      </w:r>
      <w:r w:rsidR="00021929" w:rsidRPr="00015B24">
        <w:rPr>
          <w:rFonts w:ascii="Times New Roman" w:hAnsi="Times New Roman"/>
          <w:sz w:val="24"/>
          <w:szCs w:val="24"/>
        </w:rPr>
        <w:t xml:space="preserve"> приема</w:t>
      </w:r>
      <w:r w:rsidRPr="00015B24">
        <w:rPr>
          <w:rFonts w:ascii="Times New Roman" w:hAnsi="Times New Roman"/>
          <w:sz w:val="24"/>
          <w:szCs w:val="24"/>
        </w:rPr>
        <w:t xml:space="preserve"> 10 мг </w:t>
      </w:r>
      <w:proofErr w:type="spellStart"/>
      <w:r w:rsidRPr="00015B24">
        <w:rPr>
          <w:rFonts w:ascii="Times New Roman" w:hAnsi="Times New Roman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кислоты.</w:t>
      </w:r>
    </w:p>
    <w:p w14:paraId="4ED9FB58" w14:textId="77777777" w:rsidR="00BF1295" w:rsidRPr="00015B24" w:rsidRDefault="00BF1295" w:rsidP="00BF129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B24">
        <w:rPr>
          <w:rFonts w:ascii="Times New Roman" w:hAnsi="Times New Roman"/>
          <w:i/>
          <w:iCs/>
          <w:sz w:val="24"/>
          <w:szCs w:val="24"/>
        </w:rPr>
        <w:t>Зуд</w:t>
      </w:r>
    </w:p>
    <w:p w14:paraId="1B8C35D0" w14:textId="77777777" w:rsidR="00660DDD" w:rsidRPr="00015B24" w:rsidRDefault="00BF1295" w:rsidP="00BF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Приблизительно 60% пациентов имели в анамнезе зуд при включении в исследование III фазы. Зуд, вызванный лечением, обычно </w:t>
      </w:r>
      <w:r w:rsidR="00B27055" w:rsidRPr="00015B24">
        <w:rPr>
          <w:rFonts w:ascii="Times New Roman" w:hAnsi="Times New Roman"/>
          <w:sz w:val="24"/>
          <w:szCs w:val="24"/>
        </w:rPr>
        <w:t>возникает</w:t>
      </w:r>
      <w:r w:rsidRPr="00015B24">
        <w:rPr>
          <w:rFonts w:ascii="Times New Roman" w:hAnsi="Times New Roman"/>
          <w:sz w:val="24"/>
          <w:szCs w:val="24"/>
        </w:rPr>
        <w:t xml:space="preserve"> в течение первого месяца после начала лечения.</w:t>
      </w:r>
    </w:p>
    <w:p w14:paraId="6CF9340B" w14:textId="77777777" w:rsidR="00660DDD" w:rsidRPr="00015B24" w:rsidRDefault="00B2705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По сравнению с пациентами, начавшие прием с 10 мг один раз в сутки в группе </w:t>
      </w:r>
      <w:proofErr w:type="spellStart"/>
      <w:r w:rsidRPr="00015B24">
        <w:rPr>
          <w:rFonts w:ascii="Times New Roman" w:hAnsi="Times New Roman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кислоты 10 мг, пациенты в группе титрования </w:t>
      </w:r>
      <w:proofErr w:type="spellStart"/>
      <w:r w:rsidRPr="00015B24">
        <w:rPr>
          <w:rFonts w:ascii="Times New Roman" w:hAnsi="Times New Roman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кислоты </w:t>
      </w:r>
      <w:r w:rsidRPr="00015B24">
        <w:rPr>
          <w:rFonts w:ascii="Times New Roman" w:hAnsi="Times New Roman"/>
          <w:sz w:val="24"/>
          <w:szCs w:val="24"/>
        </w:rPr>
        <w:lastRenderedPageBreak/>
        <w:t>имели более низкую частоту возникновения зуда (70% и 56% соответственно) и более низкий процент отмены приема связанных с зудом (10% и 1% соответственно).</w:t>
      </w:r>
    </w:p>
    <w:p w14:paraId="2F4E6EC7" w14:textId="77777777" w:rsidR="00B27055" w:rsidRPr="00015B24" w:rsidRDefault="00B2705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Процент пациентов, которым потребовалось вмешательство (например, коррекция дозы, прерывание лечения или введение антигистаминных препаратов или связывающих желчные кислоты смол), составил 41% в группе </w:t>
      </w:r>
      <w:proofErr w:type="spellStart"/>
      <w:r w:rsidRPr="00015B24">
        <w:rPr>
          <w:rFonts w:ascii="Times New Roman" w:hAnsi="Times New Roman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кислоты 10 мг, 34% в группе титрования </w:t>
      </w:r>
      <w:proofErr w:type="spellStart"/>
      <w:r w:rsidRPr="00015B24">
        <w:rPr>
          <w:rFonts w:ascii="Times New Roman" w:hAnsi="Times New Roman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кислоты и 19% в группе плацебо.</w:t>
      </w:r>
    </w:p>
    <w:bookmarkEnd w:id="13"/>
    <w:p w14:paraId="6EFC879B" w14:textId="77777777" w:rsidR="00B27055" w:rsidRPr="00015B24" w:rsidRDefault="00B2705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B31CD" w14:textId="77777777" w:rsidR="00814DFC" w:rsidRPr="00015B24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5B24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21E28647" w14:textId="77777777" w:rsidR="004528E1" w:rsidRPr="00015B24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015B24">
        <w:rPr>
          <w:rFonts w:ascii="Times New Roman" w:hAnsi="Times New Roman"/>
          <w:sz w:val="24"/>
          <w:szCs w:val="24"/>
        </w:rPr>
        <w:t>ЛП</w:t>
      </w:r>
      <w:r w:rsidRPr="00015B24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015B24">
        <w:rPr>
          <w:rFonts w:ascii="Times New Roman" w:hAnsi="Times New Roman"/>
          <w:sz w:val="24"/>
          <w:szCs w:val="24"/>
        </w:rPr>
        <w:t>ЛП</w:t>
      </w:r>
      <w:r w:rsidRPr="00015B24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015B24">
        <w:rPr>
          <w:rFonts w:ascii="Times New Roman" w:hAnsi="Times New Roman"/>
          <w:sz w:val="24"/>
          <w:szCs w:val="24"/>
        </w:rPr>
        <w:t>ЛП</w:t>
      </w:r>
      <w:r w:rsidRPr="00015B24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015B24">
        <w:rPr>
          <w:rFonts w:ascii="Times New Roman" w:hAnsi="Times New Roman"/>
          <w:sz w:val="24"/>
          <w:szCs w:val="24"/>
        </w:rPr>
        <w:t xml:space="preserve"> </w:t>
      </w:r>
    </w:p>
    <w:p w14:paraId="0A460E7D" w14:textId="77777777" w:rsidR="00AC3900" w:rsidRPr="00015B24" w:rsidRDefault="00AC3900" w:rsidP="00AC3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4" w:name="_Hlk75182258"/>
      <w:r w:rsidRPr="00015B24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 средств и медицинских изделий» Комитет</w:t>
      </w:r>
      <w:r w:rsidR="00015B24" w:rsidRPr="00015B24">
        <w:rPr>
          <w:rFonts w:ascii="Times New Roman" w:hAnsi="Times New Roman"/>
          <w:sz w:val="24"/>
          <w:szCs w:val="24"/>
        </w:rPr>
        <w:t>а</w:t>
      </w:r>
      <w:r w:rsidRPr="00015B24">
        <w:rPr>
          <w:rFonts w:ascii="Times New Roman" w:hAnsi="Times New Roman"/>
          <w:sz w:val="24"/>
          <w:szCs w:val="24"/>
        </w:rPr>
        <w:t xml:space="preserve"> медицинского и фармацевтического контроля Министерства здравоохранения Республики Казахстан</w:t>
      </w:r>
    </w:p>
    <w:bookmarkEnd w:id="14"/>
    <w:p w14:paraId="3CA689D5" w14:textId="77777777" w:rsidR="00814DFC" w:rsidRPr="00015B24" w:rsidRDefault="00AC3900" w:rsidP="00AC3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>http://www.ndda.kz</w:t>
      </w:r>
    </w:p>
    <w:p w14:paraId="5C02819A" w14:textId="77777777" w:rsidR="009D67EC" w:rsidRPr="00015B24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32C6E3" w14:textId="77777777" w:rsidR="00123DB5" w:rsidRPr="00015B24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2204D96B" w14:textId="77777777" w:rsidR="00E833DB" w:rsidRPr="00015B24" w:rsidRDefault="00E833DB" w:rsidP="00E8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5" w:name="_Hlk75182199"/>
      <w:r w:rsidRPr="00015B24">
        <w:rPr>
          <w:rFonts w:ascii="Times New Roman" w:hAnsi="Times New Roman"/>
          <w:color w:val="000000"/>
          <w:sz w:val="24"/>
          <w:szCs w:val="24"/>
        </w:rPr>
        <w:t xml:space="preserve">Самая максимальная разовая доза </w:t>
      </w:r>
      <w:proofErr w:type="spellStart"/>
      <w:r w:rsidRPr="00015B24">
        <w:rPr>
          <w:rFonts w:ascii="Times New Roman" w:hAnsi="Times New Roman"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color w:val="000000"/>
          <w:sz w:val="24"/>
          <w:szCs w:val="24"/>
        </w:rPr>
        <w:t xml:space="preserve"> кислоты у здоровых добровольцев составляла 500 мг. Повторные дозы 250 мг вводились в течение 12 дней подряд, и у некоторых субъектов наблюдался зуд и обратимое повышение уровня трансаминаз в печени. У пациентов с ПБ</w:t>
      </w:r>
      <w:r w:rsidR="000D423C" w:rsidRPr="00015B24">
        <w:rPr>
          <w:rFonts w:ascii="Times New Roman" w:hAnsi="Times New Roman"/>
          <w:color w:val="000000"/>
          <w:sz w:val="24"/>
          <w:szCs w:val="24"/>
        </w:rPr>
        <w:t>Ц</w:t>
      </w:r>
      <w:r w:rsidRPr="00015B24">
        <w:rPr>
          <w:rFonts w:ascii="Times New Roman" w:hAnsi="Times New Roman"/>
          <w:color w:val="000000"/>
          <w:sz w:val="24"/>
          <w:szCs w:val="24"/>
        </w:rPr>
        <w:t xml:space="preserve">, получавших </w:t>
      </w:r>
      <w:proofErr w:type="spellStart"/>
      <w:r w:rsidRPr="00015B24">
        <w:rPr>
          <w:rFonts w:ascii="Times New Roman" w:hAnsi="Times New Roman"/>
          <w:color w:val="000000"/>
          <w:sz w:val="24"/>
          <w:szCs w:val="24"/>
        </w:rPr>
        <w:t>обетихолевую</w:t>
      </w:r>
      <w:proofErr w:type="spellEnd"/>
      <w:r w:rsidRPr="00015B24">
        <w:rPr>
          <w:rFonts w:ascii="Times New Roman" w:hAnsi="Times New Roman"/>
          <w:color w:val="000000"/>
          <w:sz w:val="24"/>
          <w:szCs w:val="24"/>
        </w:rPr>
        <w:t xml:space="preserve"> кислоту 25 мг один раз в сутки (в 2,5 раза превышающую рекомендуемую) или 50 мг один раз в сутки (в 5 раз превышающую рекомендуемую дозу)</w:t>
      </w:r>
      <w:r w:rsidR="005E6FCB" w:rsidRPr="00015B24">
        <w:rPr>
          <w:rFonts w:ascii="Times New Roman" w:hAnsi="Times New Roman"/>
          <w:color w:val="000000"/>
          <w:sz w:val="24"/>
          <w:szCs w:val="24"/>
        </w:rPr>
        <w:t xml:space="preserve"> наблюдалось</w:t>
      </w:r>
      <w:r w:rsidRPr="00015B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5B24">
        <w:rPr>
          <w:rFonts w:ascii="Times New Roman" w:hAnsi="Times New Roman"/>
          <w:color w:val="000000"/>
          <w:sz w:val="24"/>
          <w:szCs w:val="24"/>
        </w:rPr>
        <w:t>дозозависимое</w:t>
      </w:r>
      <w:proofErr w:type="spellEnd"/>
      <w:r w:rsidRPr="00015B24">
        <w:rPr>
          <w:rFonts w:ascii="Times New Roman" w:hAnsi="Times New Roman"/>
          <w:color w:val="000000"/>
          <w:sz w:val="24"/>
          <w:szCs w:val="24"/>
        </w:rPr>
        <w:t xml:space="preserve"> увеличение частоты нежелательных реакций со стороны печени (например, асцита), обострение первичного </w:t>
      </w:r>
      <w:proofErr w:type="spellStart"/>
      <w:r w:rsidRPr="00015B24">
        <w:rPr>
          <w:rFonts w:ascii="Times New Roman" w:hAnsi="Times New Roman"/>
          <w:color w:val="000000"/>
          <w:sz w:val="24"/>
          <w:szCs w:val="24"/>
        </w:rPr>
        <w:t>билиарного</w:t>
      </w:r>
      <w:proofErr w:type="spellEnd"/>
      <w:r w:rsidRPr="00015B24">
        <w:rPr>
          <w:rFonts w:ascii="Times New Roman" w:hAnsi="Times New Roman"/>
          <w:color w:val="000000"/>
          <w:sz w:val="24"/>
          <w:szCs w:val="24"/>
        </w:rPr>
        <w:t xml:space="preserve"> холангита, впервые возникшая желтуха), а также повышение уровня трансаминаз и билирубина (</w:t>
      </w:r>
      <w:r w:rsidR="005E6FCB" w:rsidRPr="00015B24">
        <w:rPr>
          <w:rFonts w:ascii="Times New Roman" w:hAnsi="Times New Roman"/>
          <w:color w:val="000000"/>
          <w:sz w:val="24"/>
          <w:szCs w:val="24"/>
        </w:rPr>
        <w:t>в 3 раза превышающие верхнюю границу нормы</w:t>
      </w:r>
      <w:r w:rsidRPr="00015B24">
        <w:rPr>
          <w:rFonts w:ascii="Times New Roman" w:hAnsi="Times New Roman"/>
          <w:color w:val="000000"/>
          <w:sz w:val="24"/>
          <w:szCs w:val="24"/>
        </w:rPr>
        <w:t xml:space="preserve">). В случае передозировки </w:t>
      </w:r>
      <w:r w:rsidR="005E6FCB" w:rsidRPr="00015B24">
        <w:rPr>
          <w:rFonts w:ascii="Times New Roman" w:hAnsi="Times New Roman"/>
          <w:color w:val="000000"/>
          <w:sz w:val="24"/>
          <w:szCs w:val="24"/>
        </w:rPr>
        <w:t>необходим тщательный мониторинг</w:t>
      </w:r>
      <w:r w:rsidRPr="00015B24">
        <w:rPr>
          <w:rFonts w:ascii="Times New Roman" w:hAnsi="Times New Roman"/>
          <w:color w:val="000000"/>
          <w:sz w:val="24"/>
          <w:szCs w:val="24"/>
        </w:rPr>
        <w:t xml:space="preserve"> и при необходимости назнач</w:t>
      </w:r>
      <w:r w:rsidR="00711CC0" w:rsidRPr="00015B24">
        <w:rPr>
          <w:rFonts w:ascii="Times New Roman" w:hAnsi="Times New Roman"/>
          <w:color w:val="000000"/>
          <w:sz w:val="24"/>
          <w:szCs w:val="24"/>
        </w:rPr>
        <w:t>и</w:t>
      </w:r>
      <w:r w:rsidRPr="00015B24">
        <w:rPr>
          <w:rFonts w:ascii="Times New Roman" w:hAnsi="Times New Roman"/>
          <w:color w:val="000000"/>
          <w:sz w:val="24"/>
          <w:szCs w:val="24"/>
        </w:rPr>
        <w:t xml:space="preserve">ть поддерживающую терапию. </w:t>
      </w:r>
    </w:p>
    <w:bookmarkEnd w:id="15"/>
    <w:p w14:paraId="2F15A761" w14:textId="77777777" w:rsidR="007F55EB" w:rsidRPr="00015B24" w:rsidRDefault="007F55EB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6CC2EEFB" w14:textId="77777777" w:rsidR="00C153F2" w:rsidRPr="00015B24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0D56FC9C" w14:textId="77777777" w:rsidR="00C153F2" w:rsidRPr="00015B24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5D25B606" w14:textId="77777777" w:rsidR="00AC3900" w:rsidRPr="00015B24" w:rsidRDefault="00C153F2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Фармакотерапевтическая группа:</w:t>
      </w:r>
      <w:r w:rsidR="00C739EB"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015B24" w:rsidRPr="00015B24">
        <w:rPr>
          <w:rFonts w:ascii="Times New Roman" w:eastAsia="TimesNewRomanPSMT" w:hAnsi="Times New Roman"/>
          <w:sz w:val="24"/>
          <w:szCs w:val="24"/>
          <w:lang w:eastAsia="ru-RU"/>
        </w:rPr>
        <w:t>П</w:t>
      </w:r>
      <w:r w:rsidR="00AC3900"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репараты для лечения заболеваний печени и желчевыводящих путей. Препараты для лечения заболеваний желчевыводящих путей. Желчные кислоты и производные. </w:t>
      </w:r>
      <w:proofErr w:type="spellStart"/>
      <w:r w:rsidR="00AC3900" w:rsidRPr="00015B24">
        <w:rPr>
          <w:rFonts w:ascii="Times New Roman" w:eastAsia="TimesNewRomanPSMT" w:hAnsi="Times New Roman"/>
          <w:sz w:val="24"/>
          <w:szCs w:val="24"/>
          <w:lang w:eastAsia="ru-RU"/>
        </w:rPr>
        <w:t>Обетихолевая</w:t>
      </w:r>
      <w:proofErr w:type="spellEnd"/>
      <w:r w:rsidR="00AC3900"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кислота.</w:t>
      </w:r>
    </w:p>
    <w:p w14:paraId="0AC4FDB8" w14:textId="77777777" w:rsidR="00C153F2" w:rsidRPr="00015B24" w:rsidRDefault="00957BAF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Код ATХ</w:t>
      </w:r>
      <w:r w:rsidR="008B715E"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5C27DA" w:rsidRPr="00015B24">
        <w:rPr>
          <w:rFonts w:ascii="Times New Roman" w:eastAsia="TimesNewRomanPSMT" w:hAnsi="Times New Roman"/>
          <w:sz w:val="24"/>
          <w:szCs w:val="24"/>
          <w:lang w:eastAsia="ru-RU"/>
        </w:rPr>
        <w:t>A05AA04</w:t>
      </w:r>
    </w:p>
    <w:p w14:paraId="424620C9" w14:textId="77777777" w:rsidR="00C153F2" w:rsidRPr="00015B24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  <w:r w:rsidR="00986783" w:rsidRPr="00015B2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1764878E" w14:textId="77777777" w:rsidR="008532F1" w:rsidRPr="00015B24" w:rsidRDefault="008532F1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кислота является селективным и мощным агонистом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фарнезоидного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X-рецептора (FXR), ядерного рецептора,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экспрессирующегося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на высоких уровнях в печени и кишечнике. Считается, что FXR является ключевым регулятором желчных кислот, воспалительных, фиброзных и метаболических путей. Активация FXR снижает внутриклеточные концентрации желчных кислот в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гепатоцитах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за счет подавления синтеза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de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novo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холестерина, а также за счет увеличения транспорта желчных кислот из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гепатоцитов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. Эти механизмы ограничивают общий размер пула циркулирующих желчных кислот, одновременно способствуя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холерезу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>, тем самым снижая воздействие желчных кислот на печень.</w:t>
      </w:r>
    </w:p>
    <w:p w14:paraId="06B0FF79" w14:textId="77777777" w:rsidR="00C153F2" w:rsidRPr="00015B24" w:rsidRDefault="0098678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Фармакодинамические эффекты</w:t>
      </w:r>
    </w:p>
    <w:p w14:paraId="4F4570DD" w14:textId="77777777" w:rsidR="008532F1" w:rsidRPr="00015B24" w:rsidRDefault="008532F1" w:rsidP="008532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Клиническая эффективность и безопасность</w:t>
      </w:r>
    </w:p>
    <w:p w14:paraId="3607B90F" w14:textId="77777777" w:rsidR="008532F1" w:rsidRPr="00015B24" w:rsidRDefault="008532F1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 xml:space="preserve">В рандомизированном двойном слепом плацебо-контролируемом 12-месячном исследовании фазы III в параллельных группах (POISE) оценивалась безопасность и эффективность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у 216 пациентов с ПБЦ, принимавшие УДХК не </w:t>
      </w:r>
      <w:r w:rsidRPr="00015B2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менее 12 месяцев (стабильная доза для ≥ 3 месяцев) или с непереносимостью УДХК и не принимавшие УДХК в течение ≥ 3 месяцев. Пациенты включались в испытание, если щелочная фосфатаза (ЩФ) была больше или равна 1,67-кратной верхней границы нормы (ВГН) и/или если общий билирубин составлял больше 1-кратного ВГН, но меньше 2-х. Пациенты были рандомизированы (1: 1: 1) для получения плацебо один раз в сутки,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кислоту 10 мг или титрования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(титрование 5 мг до 10 мг через 6 месяцев в зависимости от терапевтического ответа/ переносимости). Большинство (93%) пациентов получали лечение в сочетании с УДХК, а небольшое количество пациентов (7%), не переносящих УДХК, получали плацебо,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кислоту (10 мг) или титрование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(от 5 до 10 мг) в качестве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монотерапии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>. ЩФ и общий билирубин оценивались как категориальные переменные в первичной составной конечной точке, а также как непрерывные переменные во времени.</w:t>
      </w:r>
    </w:p>
    <w:p w14:paraId="61534811" w14:textId="77777777" w:rsidR="008532F1" w:rsidRPr="00015B24" w:rsidRDefault="00E5413B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 xml:space="preserve">В исследуемой популяции преобладали женщины (91%) и белокожие (94%). Средний возраст составлял 56 лет, большинство пациентов были моложе 65 лет. Средние базовые значения ЩФ варьировались от 316 до 327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ед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/л. Средние исходные значения общего билирубина варьировались от 10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мкмоль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/л до 12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мкмоль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>/л в группах лечения, при этом 92% пациентов находились в пределах нормы.</w:t>
      </w:r>
    </w:p>
    <w:p w14:paraId="5300A94A" w14:textId="77777777" w:rsidR="00E5413B" w:rsidRPr="00015B24" w:rsidRDefault="00E5413B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 xml:space="preserve">Терапия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кислотой 10 мг или титрование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(от 5 до 10 мг) привело к клинически и статистически значимому увеличению (p &lt;0,0001) по сравнению с плацебо числа пациентов, достигших основной комбинированной конечной точки во все временные точки исследования (см. Таблицу 3). Ответы возникли уже через 2 недели и были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дозозависимыми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кислота 5 мг по сравнению с 10 мг через 6 месяцев, p = 0,0358).</w:t>
      </w:r>
    </w:p>
    <w:p w14:paraId="5B6B520D" w14:textId="77777777" w:rsidR="000F383F" w:rsidRPr="00015B24" w:rsidRDefault="000F383F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Таблица </w:t>
      </w:r>
      <w:r w:rsidR="007B3E93" w:rsidRPr="00015B24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015B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Процент пациентов с ПБЦ, достигших основной комбинированной конечной </w:t>
      </w:r>
      <w:proofErr w:type="spellStart"/>
      <w:r w:rsidRPr="00015B24">
        <w:rPr>
          <w:rFonts w:ascii="Times New Roman" w:hAnsi="Times New Roman"/>
          <w:b/>
          <w:bCs/>
          <w:sz w:val="24"/>
          <w:szCs w:val="24"/>
          <w:lang w:eastAsia="ru-RU"/>
        </w:rPr>
        <w:t>точки</w:t>
      </w:r>
      <w:r w:rsidRPr="00015B24">
        <w:rPr>
          <w:rFonts w:ascii="Times New Roman" w:hAnsi="Times New Roman"/>
          <w:b/>
          <w:bCs/>
          <w:sz w:val="24"/>
          <w:szCs w:val="24"/>
          <w:vertAlign w:val="superscript"/>
          <w:lang w:eastAsia="ru-RU"/>
        </w:rPr>
        <w:t>a</w:t>
      </w:r>
      <w:proofErr w:type="spellEnd"/>
      <w:r w:rsidRPr="00015B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6-м и 12-м месяцах лечения с УДХК</w:t>
      </w:r>
      <w:r w:rsidRPr="00015B24">
        <w:rPr>
          <w:rFonts w:ascii="Times New Roman" w:hAnsi="Times New Roman"/>
          <w:b/>
          <w:bCs/>
          <w:sz w:val="24"/>
          <w:szCs w:val="24"/>
          <w:vertAlign w:val="superscript"/>
          <w:lang w:val="en-US" w:eastAsia="ru-RU"/>
        </w:rPr>
        <w:t>b</w:t>
      </w:r>
      <w:r w:rsidRPr="00015B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или без нее.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6504BF" w:rsidRPr="00015B24" w14:paraId="620C056A" w14:textId="77777777" w:rsidTr="00D73C19">
        <w:tc>
          <w:tcPr>
            <w:tcW w:w="2321" w:type="dxa"/>
            <w:shd w:val="clear" w:color="auto" w:fill="auto"/>
          </w:tcPr>
          <w:p w14:paraId="3F379237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51F12B7C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Обетихолевая</w:t>
            </w:r>
            <w:proofErr w:type="spellEnd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кислота </w:t>
            </w:r>
          </w:p>
          <w:p w14:paraId="2C1E1648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мг</w:t>
            </w: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c</w:t>
            </w:r>
            <w:proofErr w:type="spellEnd"/>
          </w:p>
          <w:p w14:paraId="194980A8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(N = 73)</w:t>
            </w:r>
          </w:p>
        </w:tc>
        <w:tc>
          <w:tcPr>
            <w:tcW w:w="2322" w:type="dxa"/>
            <w:shd w:val="clear" w:color="auto" w:fill="auto"/>
          </w:tcPr>
          <w:p w14:paraId="33D95EDC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Титрование</w:t>
            </w: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с</w:t>
            </w:r>
            <w:proofErr w:type="spellEnd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518EFBF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Обетихолевой</w:t>
            </w:r>
            <w:proofErr w:type="spellEnd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кислоты</w:t>
            </w:r>
          </w:p>
          <w:p w14:paraId="18B2335A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(N = 70)</w:t>
            </w:r>
          </w:p>
        </w:tc>
        <w:tc>
          <w:tcPr>
            <w:tcW w:w="2322" w:type="dxa"/>
            <w:shd w:val="clear" w:color="auto" w:fill="auto"/>
          </w:tcPr>
          <w:p w14:paraId="0768C9AF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Плацебо </w:t>
            </w:r>
          </w:p>
          <w:p w14:paraId="5A0DE4B6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(N=73)</w:t>
            </w:r>
          </w:p>
        </w:tc>
      </w:tr>
      <w:tr w:rsidR="006504BF" w:rsidRPr="00015B24" w14:paraId="57A01851" w14:textId="77777777" w:rsidTr="00D73C19">
        <w:tc>
          <w:tcPr>
            <w:tcW w:w="2321" w:type="dxa"/>
            <w:shd w:val="clear" w:color="auto" w:fill="auto"/>
          </w:tcPr>
          <w:p w14:paraId="0238918C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 месяц</w:t>
            </w:r>
          </w:p>
        </w:tc>
        <w:tc>
          <w:tcPr>
            <w:tcW w:w="2322" w:type="dxa"/>
            <w:shd w:val="clear" w:color="auto" w:fill="auto"/>
          </w:tcPr>
          <w:p w14:paraId="4F3459C3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266466A2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74C228B2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4BF" w:rsidRPr="00015B24" w14:paraId="43606F8A" w14:textId="77777777" w:rsidTr="00D73C19">
        <w:tc>
          <w:tcPr>
            <w:tcW w:w="2321" w:type="dxa"/>
            <w:shd w:val="clear" w:color="auto" w:fill="auto"/>
          </w:tcPr>
          <w:p w14:paraId="33D1CBBF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Респонденты, n (%)</w:t>
            </w:r>
          </w:p>
          <w:p w14:paraId="12821C95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Соответствующий 95% ДИ</w:t>
            </w:r>
          </w:p>
        </w:tc>
        <w:tc>
          <w:tcPr>
            <w:tcW w:w="2322" w:type="dxa"/>
            <w:shd w:val="clear" w:color="auto" w:fill="auto"/>
          </w:tcPr>
          <w:p w14:paraId="248F2A77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37 (51)</w:t>
            </w:r>
          </w:p>
          <w:p w14:paraId="235CE2C3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39%, 62%</w:t>
            </w:r>
          </w:p>
        </w:tc>
        <w:tc>
          <w:tcPr>
            <w:tcW w:w="2322" w:type="dxa"/>
            <w:shd w:val="clear" w:color="auto" w:fill="auto"/>
          </w:tcPr>
          <w:p w14:paraId="3D7409EA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24 (34)</w:t>
            </w:r>
          </w:p>
          <w:p w14:paraId="27AD1CE4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23%, 45%</w:t>
            </w:r>
          </w:p>
        </w:tc>
        <w:tc>
          <w:tcPr>
            <w:tcW w:w="2322" w:type="dxa"/>
            <w:shd w:val="clear" w:color="auto" w:fill="auto"/>
          </w:tcPr>
          <w:p w14:paraId="373A2A39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5 (7)</w:t>
            </w:r>
          </w:p>
          <w:p w14:paraId="4D72ACEA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1%, 13%</w:t>
            </w:r>
          </w:p>
        </w:tc>
      </w:tr>
      <w:tr w:rsidR="006504BF" w:rsidRPr="00015B24" w14:paraId="57F6D90C" w14:textId="77777777" w:rsidTr="00D73C19">
        <w:tc>
          <w:tcPr>
            <w:tcW w:w="2321" w:type="dxa"/>
            <w:shd w:val="clear" w:color="auto" w:fill="auto"/>
          </w:tcPr>
          <w:p w14:paraId="65A3D580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р-значение</w:t>
            </w:r>
            <w:r w:rsidRPr="00015B24"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d</w:t>
            </w:r>
          </w:p>
        </w:tc>
        <w:tc>
          <w:tcPr>
            <w:tcW w:w="2322" w:type="dxa"/>
            <w:shd w:val="clear" w:color="auto" w:fill="auto"/>
          </w:tcPr>
          <w:p w14:paraId="59427D92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&lt;0.0001</w:t>
            </w:r>
          </w:p>
        </w:tc>
        <w:tc>
          <w:tcPr>
            <w:tcW w:w="2322" w:type="dxa"/>
            <w:shd w:val="clear" w:color="auto" w:fill="auto"/>
          </w:tcPr>
          <w:p w14:paraId="66D81D5B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&lt;0.0001</w:t>
            </w:r>
          </w:p>
        </w:tc>
        <w:tc>
          <w:tcPr>
            <w:tcW w:w="2322" w:type="dxa"/>
            <w:shd w:val="clear" w:color="auto" w:fill="auto"/>
          </w:tcPr>
          <w:p w14:paraId="0BEB2BAA" w14:textId="77777777" w:rsidR="006504BF" w:rsidRPr="00015B24" w:rsidRDefault="0042780C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Не применимо</w:t>
            </w:r>
          </w:p>
        </w:tc>
      </w:tr>
      <w:tr w:rsidR="006504BF" w:rsidRPr="00015B24" w14:paraId="73E9C98D" w14:textId="77777777" w:rsidTr="00D73C19">
        <w:tc>
          <w:tcPr>
            <w:tcW w:w="2321" w:type="dxa"/>
            <w:shd w:val="clear" w:color="auto" w:fill="auto"/>
          </w:tcPr>
          <w:p w14:paraId="33F1755B" w14:textId="77777777" w:rsidR="006504BF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 месяц</w:t>
            </w:r>
          </w:p>
        </w:tc>
        <w:tc>
          <w:tcPr>
            <w:tcW w:w="2322" w:type="dxa"/>
            <w:shd w:val="clear" w:color="auto" w:fill="auto"/>
          </w:tcPr>
          <w:p w14:paraId="512FEF49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36FBAB72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6FED0BC7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4BF" w:rsidRPr="00015B24" w14:paraId="07E0B02C" w14:textId="77777777" w:rsidTr="00D73C19">
        <w:tc>
          <w:tcPr>
            <w:tcW w:w="2321" w:type="dxa"/>
            <w:shd w:val="clear" w:color="auto" w:fill="auto"/>
          </w:tcPr>
          <w:p w14:paraId="6AE61497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Респонденты, n (%)</w:t>
            </w:r>
          </w:p>
          <w:p w14:paraId="17B0D420" w14:textId="77777777" w:rsidR="006504BF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Соответствующий 95% ДИ</w:t>
            </w:r>
          </w:p>
        </w:tc>
        <w:tc>
          <w:tcPr>
            <w:tcW w:w="2322" w:type="dxa"/>
            <w:shd w:val="clear" w:color="auto" w:fill="auto"/>
          </w:tcPr>
          <w:p w14:paraId="75C69F6C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35 (48)</w:t>
            </w:r>
          </w:p>
          <w:p w14:paraId="5FDEDD3B" w14:textId="77777777" w:rsidR="006504BF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36%, 60%</w:t>
            </w:r>
          </w:p>
        </w:tc>
        <w:tc>
          <w:tcPr>
            <w:tcW w:w="2322" w:type="dxa"/>
            <w:shd w:val="clear" w:color="auto" w:fill="auto"/>
          </w:tcPr>
          <w:p w14:paraId="03DA08F6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32 (46)</w:t>
            </w:r>
          </w:p>
          <w:p w14:paraId="5E9687C1" w14:textId="77777777" w:rsidR="006504BF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34%, 58%</w:t>
            </w:r>
          </w:p>
        </w:tc>
        <w:tc>
          <w:tcPr>
            <w:tcW w:w="2322" w:type="dxa"/>
            <w:shd w:val="clear" w:color="auto" w:fill="auto"/>
          </w:tcPr>
          <w:p w14:paraId="4FE2CE67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7 (10)</w:t>
            </w:r>
          </w:p>
          <w:p w14:paraId="4B1536B6" w14:textId="77777777" w:rsidR="006504BF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4%, 19%</w:t>
            </w:r>
          </w:p>
        </w:tc>
      </w:tr>
      <w:tr w:rsidR="007D7851" w:rsidRPr="00015B24" w14:paraId="7BF1A608" w14:textId="77777777" w:rsidTr="00D73C19">
        <w:tc>
          <w:tcPr>
            <w:tcW w:w="2321" w:type="dxa"/>
            <w:shd w:val="clear" w:color="auto" w:fill="auto"/>
          </w:tcPr>
          <w:p w14:paraId="51D34979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р-значение</w:t>
            </w:r>
            <w:r w:rsidRPr="00015B24"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d</w:t>
            </w:r>
          </w:p>
        </w:tc>
        <w:tc>
          <w:tcPr>
            <w:tcW w:w="2322" w:type="dxa"/>
            <w:shd w:val="clear" w:color="auto" w:fill="auto"/>
          </w:tcPr>
          <w:p w14:paraId="31B6775B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&lt;0.0001</w:t>
            </w:r>
          </w:p>
        </w:tc>
        <w:tc>
          <w:tcPr>
            <w:tcW w:w="2322" w:type="dxa"/>
            <w:shd w:val="clear" w:color="auto" w:fill="auto"/>
          </w:tcPr>
          <w:p w14:paraId="400DB414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&lt;0.0001</w:t>
            </w:r>
          </w:p>
        </w:tc>
        <w:tc>
          <w:tcPr>
            <w:tcW w:w="2322" w:type="dxa"/>
            <w:shd w:val="clear" w:color="auto" w:fill="auto"/>
          </w:tcPr>
          <w:p w14:paraId="68C22AD2" w14:textId="77777777" w:rsidR="007D7851" w:rsidRPr="00015B24" w:rsidRDefault="0042780C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Не применимо</w:t>
            </w:r>
          </w:p>
        </w:tc>
      </w:tr>
      <w:tr w:rsidR="007D7851" w:rsidRPr="00015B24" w14:paraId="1E3A13BB" w14:textId="77777777" w:rsidTr="00D73C19">
        <w:tc>
          <w:tcPr>
            <w:tcW w:w="9287" w:type="dxa"/>
            <w:gridSpan w:val="4"/>
            <w:shd w:val="clear" w:color="auto" w:fill="auto"/>
          </w:tcPr>
          <w:p w14:paraId="007B88C1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Компоненты первичной конечной </w:t>
            </w:r>
            <w:proofErr w:type="spellStart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точки</w:t>
            </w: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е</w:t>
            </w:r>
            <w:proofErr w:type="spellEnd"/>
          </w:p>
        </w:tc>
      </w:tr>
      <w:tr w:rsidR="007D7851" w:rsidRPr="00015B24" w14:paraId="0140DDD6" w14:textId="77777777" w:rsidTr="00D73C19">
        <w:tc>
          <w:tcPr>
            <w:tcW w:w="2321" w:type="dxa"/>
            <w:shd w:val="clear" w:color="auto" w:fill="auto"/>
          </w:tcPr>
          <w:p w14:paraId="3513A894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ЩФ менее 1,67-кратной ВГН, n (%)</w:t>
            </w:r>
          </w:p>
        </w:tc>
        <w:tc>
          <w:tcPr>
            <w:tcW w:w="2322" w:type="dxa"/>
            <w:shd w:val="clear" w:color="auto" w:fill="auto"/>
          </w:tcPr>
          <w:p w14:paraId="4E370B39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40 (55)</w:t>
            </w:r>
          </w:p>
        </w:tc>
        <w:tc>
          <w:tcPr>
            <w:tcW w:w="2322" w:type="dxa"/>
            <w:shd w:val="clear" w:color="auto" w:fill="auto"/>
          </w:tcPr>
          <w:p w14:paraId="30B6568C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33 (47)</w:t>
            </w:r>
          </w:p>
        </w:tc>
        <w:tc>
          <w:tcPr>
            <w:tcW w:w="2322" w:type="dxa"/>
            <w:shd w:val="clear" w:color="auto" w:fill="auto"/>
          </w:tcPr>
          <w:p w14:paraId="5E2309EE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12 (16)</w:t>
            </w:r>
          </w:p>
        </w:tc>
      </w:tr>
      <w:tr w:rsidR="007D7851" w:rsidRPr="00015B24" w14:paraId="162B87F0" w14:textId="77777777" w:rsidTr="00D73C19">
        <w:tc>
          <w:tcPr>
            <w:tcW w:w="2321" w:type="dxa"/>
            <w:shd w:val="clear" w:color="auto" w:fill="auto"/>
          </w:tcPr>
          <w:p w14:paraId="308AFD36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ЩФ минимум на 15%, n (%)</w:t>
            </w:r>
          </w:p>
        </w:tc>
        <w:tc>
          <w:tcPr>
            <w:tcW w:w="2322" w:type="dxa"/>
            <w:shd w:val="clear" w:color="auto" w:fill="auto"/>
          </w:tcPr>
          <w:p w14:paraId="5F20C95F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57 (78)</w:t>
            </w:r>
          </w:p>
        </w:tc>
        <w:tc>
          <w:tcPr>
            <w:tcW w:w="2322" w:type="dxa"/>
            <w:shd w:val="clear" w:color="auto" w:fill="auto"/>
          </w:tcPr>
          <w:p w14:paraId="07DA352B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54 (77)</w:t>
            </w:r>
          </w:p>
        </w:tc>
        <w:tc>
          <w:tcPr>
            <w:tcW w:w="2322" w:type="dxa"/>
            <w:shd w:val="clear" w:color="auto" w:fill="auto"/>
          </w:tcPr>
          <w:p w14:paraId="593660C7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21 (29)</w:t>
            </w:r>
          </w:p>
        </w:tc>
      </w:tr>
      <w:tr w:rsidR="007D7851" w:rsidRPr="00015B24" w14:paraId="695305B8" w14:textId="77777777" w:rsidTr="00D73C19">
        <w:tc>
          <w:tcPr>
            <w:tcW w:w="2321" w:type="dxa"/>
            <w:shd w:val="clear" w:color="auto" w:fill="auto"/>
          </w:tcPr>
          <w:p w14:paraId="1F0ACD45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Общий билирубин меньше или равен 1-кратной ВГН</w:t>
            </w:r>
            <w:r w:rsidRPr="00015B24"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f</w:t>
            </w: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2322" w:type="dxa"/>
            <w:shd w:val="clear" w:color="auto" w:fill="auto"/>
          </w:tcPr>
          <w:p w14:paraId="7C7183B0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60 (82)</w:t>
            </w:r>
          </w:p>
        </w:tc>
        <w:tc>
          <w:tcPr>
            <w:tcW w:w="2322" w:type="dxa"/>
            <w:shd w:val="clear" w:color="auto" w:fill="auto"/>
          </w:tcPr>
          <w:p w14:paraId="29D5FCE9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62 (89)</w:t>
            </w:r>
          </w:p>
        </w:tc>
        <w:tc>
          <w:tcPr>
            <w:tcW w:w="2322" w:type="dxa"/>
            <w:shd w:val="clear" w:color="auto" w:fill="auto"/>
          </w:tcPr>
          <w:p w14:paraId="115447CC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57 (78)</w:t>
            </w:r>
          </w:p>
        </w:tc>
      </w:tr>
    </w:tbl>
    <w:p w14:paraId="310F4EEB" w14:textId="77777777" w:rsidR="00E5413B" w:rsidRPr="00015B24" w:rsidRDefault="00A51214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а 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Процент субъектов, достигших ответа, определяемого как ЩФ </w:t>
      </w:r>
      <w:r w:rsidR="00057514" w:rsidRPr="00015B24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1,67 раз </w:t>
      </w:r>
      <w:r w:rsidR="00057514" w:rsidRPr="00015B24">
        <w:rPr>
          <w:rFonts w:ascii="Times New Roman" w:hAnsi="Times New Roman"/>
          <w:sz w:val="24"/>
          <w:szCs w:val="24"/>
          <w:lang w:eastAsia="ru-RU"/>
        </w:rPr>
        <w:t xml:space="preserve">меньше 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ВГН, общий билирубин в пределах нормы и снижение ЩФ как минимум на 15%. </w:t>
      </w:r>
      <w:r w:rsidRPr="00015B24">
        <w:rPr>
          <w:rFonts w:ascii="Times New Roman" w:hAnsi="Times New Roman"/>
          <w:sz w:val="24"/>
          <w:szCs w:val="24"/>
          <w:lang w:eastAsia="ru-RU"/>
        </w:rPr>
        <w:lastRenderedPageBreak/>
        <w:t>Отсутствующие значения считались отсутствием ответа. Для расчета 95% доверительных интервалов (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Cis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>) использовался точный критерий Фишера.</w:t>
      </w:r>
    </w:p>
    <w:p w14:paraId="33535681" w14:textId="77777777" w:rsidR="00A51214" w:rsidRPr="00015B24" w:rsidRDefault="00A51214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b</w:t>
      </w:r>
      <w:r w:rsidRPr="00015B24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В исследовании участвовали 16 пациентов (7%) с непереносимостью и не получавшие одновременно УДХК: 6 пациентов (8%) в группе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10 мг, 5 пациентов (7%) в группе титрования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и 5 пациентов (7%) в группе плацебо.</w:t>
      </w:r>
    </w:p>
    <w:p w14:paraId="1F2A5122" w14:textId="77777777" w:rsidR="00374597" w:rsidRPr="00015B24" w:rsidRDefault="000D555B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vertAlign w:val="superscript"/>
          <w:lang w:eastAsia="ru-RU"/>
        </w:rPr>
        <w:t>с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4B26" w:rsidRPr="00015B24">
        <w:rPr>
          <w:rFonts w:ascii="Times New Roman" w:hAnsi="Times New Roman"/>
          <w:sz w:val="24"/>
          <w:szCs w:val="24"/>
          <w:lang w:eastAsia="ru-RU"/>
        </w:rPr>
        <w:t xml:space="preserve">Пациенты были рандомизированы (1:1:1) для получения </w:t>
      </w:r>
      <w:proofErr w:type="spellStart"/>
      <w:r w:rsidR="00A84B26"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="00A84B26" w:rsidRPr="00015B24">
        <w:rPr>
          <w:rFonts w:ascii="Times New Roman" w:hAnsi="Times New Roman"/>
          <w:sz w:val="24"/>
          <w:szCs w:val="24"/>
          <w:lang w:eastAsia="ru-RU"/>
        </w:rPr>
        <w:t xml:space="preserve"> кислоты по 10 мг один раз в сутки в течение всех 12 месяцев исследования, или титрования </w:t>
      </w:r>
      <w:proofErr w:type="spellStart"/>
      <w:r w:rsidR="00A84B26"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="00A84B26" w:rsidRPr="00015B24">
        <w:rPr>
          <w:rFonts w:ascii="Times New Roman" w:hAnsi="Times New Roman"/>
          <w:sz w:val="24"/>
          <w:szCs w:val="24"/>
          <w:lang w:eastAsia="ru-RU"/>
        </w:rPr>
        <w:t xml:space="preserve"> кислоты (5 мг один раз в сутки в течение первых 6 месяцев, с возможностью увеличения до 10 мг один раз в сутки в течение последних 6 месяцев, если пациент переносил </w:t>
      </w:r>
      <w:proofErr w:type="spellStart"/>
      <w:r w:rsidR="00A84B26"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="00A84B26" w:rsidRPr="00015B24">
        <w:rPr>
          <w:rFonts w:ascii="Times New Roman" w:hAnsi="Times New Roman"/>
          <w:sz w:val="24"/>
          <w:szCs w:val="24"/>
          <w:lang w:eastAsia="ru-RU"/>
        </w:rPr>
        <w:t xml:space="preserve"> кислоту, но имел ЩФ в 1,67 раза выше ВГН или больше, и/или общий билирубин выше ВГН или снижение АЛП менее чем на 15%) или плацебо.</w:t>
      </w:r>
    </w:p>
    <w:p w14:paraId="357736A8" w14:textId="77777777" w:rsidR="008031DC" w:rsidRPr="00015B24" w:rsidRDefault="00D66938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d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Титрование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и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кислота 10 мг по сравнению с плацебо. P-значения получены с помощью теста общей ассоциации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Кокрана-Мантеля-Хензеля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>, стратифицированного по непереносимости УДХК и ЩФ перед лечением, в 3 раза превышающий ВГН и/или АСТ в 2 раза выше ВГН и/или общий билирубин, превышающий ВГН.</w:t>
      </w:r>
    </w:p>
    <w:p w14:paraId="39789270" w14:textId="77777777" w:rsidR="002E3AF6" w:rsidRPr="00015B24" w:rsidRDefault="002E3AF6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sz w:val="24"/>
          <w:szCs w:val="24"/>
          <w:vertAlign w:val="superscript"/>
          <w:lang w:eastAsia="ru-RU"/>
        </w:rPr>
        <w:t>е</w:t>
      </w:r>
      <w:r w:rsidRPr="00015B24">
        <w:rPr>
          <w:rFonts w:ascii="Times New Roman" w:hAnsi="Times New Roman"/>
          <w:sz w:val="24"/>
          <w:szCs w:val="24"/>
          <w:lang w:eastAsia="ru-RU"/>
        </w:rPr>
        <w:t>Частота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ответа была рассчитана на основе анализа наблюдаемого случая (т.е. [n = наблюдаемый респондент]/[N = Выборка пациентов, начавших лечение (ITT)]); процент пациентов с 12 меся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чным значением 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составляет 86%, 91% и 96% для групп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10 мг, титрования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и плацебо, соответственно.</w:t>
      </w:r>
    </w:p>
    <w:p w14:paraId="6196B07F" w14:textId="77777777" w:rsidR="00A84B26" w:rsidRPr="00015B24" w:rsidRDefault="007E4693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f</w:t>
      </w:r>
      <w:r w:rsidRPr="00015B24">
        <w:rPr>
          <w:rFonts w:ascii="Times New Roman" w:hAnsi="Times New Roman"/>
          <w:sz w:val="24"/>
          <w:szCs w:val="24"/>
          <w:lang w:eastAsia="ru-RU"/>
        </w:rPr>
        <w:t>Среднее исходное значение общего билирубина составляло 0,65 мг/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дл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и находилось в пределах нормы (то есть меньше или равно ВГН) у 92% включенных пациентов.</w:t>
      </w:r>
    </w:p>
    <w:p w14:paraId="6CFDE1DC" w14:textId="77777777" w:rsidR="007E4693" w:rsidRPr="00015B24" w:rsidRDefault="007E4693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Среднее снижение ЩФ</w:t>
      </w:r>
    </w:p>
    <w:p w14:paraId="62CE9A13" w14:textId="77777777" w:rsidR="007E4693" w:rsidRPr="00015B24" w:rsidRDefault="007E4693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 xml:space="preserve">Среднее снижение ЩФ наблюдалось уже на 2 неделе и сохранялось в течение 12 месяцев у пациентов, получавших одну и ту же дозу в течение 12 месяцев. Для пациентов в группе титрования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кислоты, у которых доза была скорректирована с 5 мг один раз в сутки до 10 мг один раз в сутки, у большинства пациентов дополнительное снижение ЩФ наблюдалось к 12 месяцу.</w:t>
      </w:r>
    </w:p>
    <w:p w14:paraId="2AF9AD23" w14:textId="77777777" w:rsidR="007E4693" w:rsidRPr="00015B24" w:rsidRDefault="007E4693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Среднее снижение гамма-</w:t>
      </w:r>
      <w:proofErr w:type="spellStart"/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глутамилтрансферазы</w:t>
      </w:r>
      <w:proofErr w:type="spellEnd"/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(</w:t>
      </w:r>
      <w:r w:rsidR="0042780C" w:rsidRPr="00015B24">
        <w:rPr>
          <w:rFonts w:ascii="Times New Roman" w:hAnsi="Times New Roman"/>
          <w:i/>
          <w:iCs/>
          <w:sz w:val="24"/>
          <w:szCs w:val="24"/>
          <w:lang w:eastAsia="ru-RU"/>
        </w:rPr>
        <w:t>ГГТ</w:t>
      </w: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14:paraId="4773D036" w14:textId="77777777" w:rsidR="007E4693" w:rsidRPr="00015B24" w:rsidRDefault="007E4693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 xml:space="preserve">Среднее (95% ДИ) снижение GGT составило 178 (137, 219)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ед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/л в группе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10 мг, 138 (102, 174)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ед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/л в группе титрования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и 8 (-48, 32)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ед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>/л в группе плацебо.</w:t>
      </w:r>
    </w:p>
    <w:p w14:paraId="41077FCF" w14:textId="77777777" w:rsidR="007E4693" w:rsidRPr="00015B24" w:rsidRDefault="007E4693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Монотерапия</w:t>
      </w:r>
      <w:proofErr w:type="spellEnd"/>
    </w:p>
    <w:p w14:paraId="57BEFA05" w14:textId="77777777" w:rsidR="007E4693" w:rsidRPr="00015B24" w:rsidRDefault="00EB1430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>51%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пациент с ПБЦ с исходным уровнем ЩФ в 1,67 раза выше </w:t>
      </w:r>
      <w:r w:rsidRPr="00015B24">
        <w:rPr>
          <w:rFonts w:ascii="Times New Roman" w:hAnsi="Times New Roman"/>
          <w:sz w:val="24"/>
          <w:szCs w:val="24"/>
          <w:lang w:eastAsia="ru-RU"/>
        </w:rPr>
        <w:t>ВГН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и/или общим билирубином выше </w:t>
      </w:r>
      <w:r w:rsidRPr="00015B24">
        <w:rPr>
          <w:rFonts w:ascii="Times New Roman" w:hAnsi="Times New Roman"/>
          <w:sz w:val="24"/>
          <w:szCs w:val="24"/>
          <w:lang w:eastAsia="ru-RU"/>
        </w:rPr>
        <w:t>ВГН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был оценен на биохимический ответ на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кислоту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в качестве </w:t>
      </w:r>
      <w:proofErr w:type="spellStart"/>
      <w:r w:rsidR="007E4693" w:rsidRPr="00015B24">
        <w:rPr>
          <w:rFonts w:ascii="Times New Roman" w:hAnsi="Times New Roman"/>
          <w:sz w:val="24"/>
          <w:szCs w:val="24"/>
          <w:lang w:eastAsia="ru-RU"/>
        </w:rPr>
        <w:t>монотерапии</w:t>
      </w:r>
      <w:proofErr w:type="spellEnd"/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(24 пациента получали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кислоту в дозировке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10 мг один раз в </w:t>
      </w:r>
      <w:r w:rsidRPr="00015B24">
        <w:rPr>
          <w:rFonts w:ascii="Times New Roman" w:hAnsi="Times New Roman"/>
          <w:sz w:val="24"/>
          <w:szCs w:val="24"/>
          <w:lang w:eastAsia="ru-RU"/>
        </w:rPr>
        <w:t>сутки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и 27 пациентов получали плацебо) в объединенно</w:t>
      </w:r>
      <w:r w:rsidRPr="00015B24">
        <w:rPr>
          <w:rFonts w:ascii="Times New Roman" w:hAnsi="Times New Roman"/>
          <w:sz w:val="24"/>
          <w:szCs w:val="24"/>
          <w:lang w:eastAsia="ru-RU"/>
        </w:rPr>
        <w:t>м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анализ</w:t>
      </w:r>
      <w:r w:rsidRPr="00015B24">
        <w:rPr>
          <w:rFonts w:ascii="Times New Roman" w:hAnsi="Times New Roman"/>
          <w:sz w:val="24"/>
          <w:szCs w:val="24"/>
          <w:lang w:eastAsia="ru-RU"/>
        </w:rPr>
        <w:t>е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данных фазы III рандомизированного двойного слепого плацебо-контролируемого 12-месячного исследования (POISE) и рандомизированного двойного слепого плацебо-контролируемого 3-месячного исследования. На 3-м месяце 9 (38%) пациентов, получавших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кислоту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, достигли ответа на комбинированную конечную точку по сравнению с 1 (4%) пациентом, получавшим плацебо. Среднее (95% ДИ) снижение ЩФ у пациентов, получавших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кислоту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, составило 246 (165, 327)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е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/л по сравнению с увеличением на 17 (-7, 42)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е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="007E4693" w:rsidRPr="00015B24">
        <w:rPr>
          <w:rFonts w:ascii="Times New Roman" w:hAnsi="Times New Roman"/>
          <w:sz w:val="24"/>
          <w:szCs w:val="24"/>
          <w:lang w:eastAsia="ru-RU"/>
        </w:rPr>
        <w:t>/л у пациентов, получавших плацебо.</w:t>
      </w:r>
    </w:p>
    <w:p w14:paraId="548A7924" w14:textId="77777777" w:rsidR="007B3E93" w:rsidRPr="00015B24" w:rsidRDefault="007B3E93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Дети</w:t>
      </w:r>
    </w:p>
    <w:p w14:paraId="5F56466C" w14:textId="77777777" w:rsidR="00E562FB" w:rsidRPr="00015B24" w:rsidRDefault="00E562FB" w:rsidP="00E5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 xml:space="preserve">Европейское агентство по лекарственным средствам сняла с себя обязательства предоставлять результаты исследований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во всех подгруппах детской популяции с ПБЦ (см. раздел 4.2).</w:t>
      </w:r>
    </w:p>
    <w:p w14:paraId="0BD8901A" w14:textId="77777777" w:rsidR="007B3E93" w:rsidRPr="00015B24" w:rsidRDefault="00E562FB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lastRenderedPageBreak/>
        <w:t>Обетихолевая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кислота была разрешена по так называемой схеме «условного одобрения». Это означает, что ожидаются дополнительные доказательства по данному лекарственному средству.</w:t>
      </w:r>
    </w:p>
    <w:p w14:paraId="0E1CFA62" w14:textId="77777777" w:rsidR="00C153F2" w:rsidRPr="00015B24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08BE3947" w14:textId="77777777" w:rsidR="00CE03ED" w:rsidRPr="00015B24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015B24">
        <w:rPr>
          <w:rFonts w:ascii="Times New Roman" w:hAnsi="Times New Roman"/>
          <w:i/>
          <w:sz w:val="24"/>
          <w:szCs w:val="24"/>
          <w:lang w:bidi="ru-RU"/>
        </w:rPr>
        <w:t>Абсорбция</w:t>
      </w:r>
    </w:p>
    <w:p w14:paraId="04A80AB3" w14:textId="77777777" w:rsidR="00FF7C3F" w:rsidRPr="00015B24" w:rsidRDefault="00FF7C3F" w:rsidP="00FF7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кислота абсорбируется в пиковых концентрациях в плазме (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Pr="00015B24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>), в среднем через 2 часа (Т</w:t>
      </w:r>
      <w:r w:rsidRPr="00015B24">
        <w:rPr>
          <w:rFonts w:ascii="Times New Roman" w:hAnsi="Times New Roman"/>
          <w:iCs/>
          <w:sz w:val="24"/>
          <w:szCs w:val="24"/>
          <w:vertAlign w:val="subscript"/>
          <w:lang w:val="en-US" w:eastAsia="ru-RU"/>
        </w:rPr>
        <w:t>max</w:t>
      </w: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). Одновременное применение с пищей не влияет на степень абсорбции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кислоты.</w:t>
      </w:r>
    </w:p>
    <w:p w14:paraId="3DAF2774" w14:textId="77777777" w:rsidR="00A0709E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015B24">
        <w:rPr>
          <w:rFonts w:ascii="Times New Roman" w:hAnsi="Times New Roman"/>
          <w:i/>
          <w:sz w:val="24"/>
          <w:szCs w:val="24"/>
          <w:lang w:bidi="ru-RU"/>
        </w:rPr>
        <w:t>Распределение</w:t>
      </w:r>
    </w:p>
    <w:p w14:paraId="0389705A" w14:textId="77777777" w:rsidR="00AE257B" w:rsidRPr="00015B24" w:rsidRDefault="00AE257B" w:rsidP="00AE2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Связывание с белками плазмы человека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и ее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конъюгатов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превышает 99%. Объем распределения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составляет 618 л. Объем распределения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глико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- и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таурообетихолевой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не определен.</w:t>
      </w:r>
    </w:p>
    <w:p w14:paraId="4AA7CCB0" w14:textId="77777777" w:rsidR="00A0709E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015B24">
        <w:rPr>
          <w:rFonts w:ascii="Times New Roman" w:hAnsi="Times New Roman"/>
          <w:i/>
          <w:sz w:val="24"/>
          <w:szCs w:val="24"/>
          <w:lang w:bidi="ru-RU"/>
        </w:rPr>
        <w:t>Биотрансформация</w:t>
      </w:r>
    </w:p>
    <w:p w14:paraId="22646B48" w14:textId="77777777" w:rsidR="00AE257B" w:rsidRPr="00015B24" w:rsidRDefault="00AE257B" w:rsidP="00AE2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кислота соединяется с глицином или таурином в печени и выделяется с желчью. Эти глициновые и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тауриновые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конъюгаты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всасываются в тонком кишечнике, что приводит к энтерогепатической рециркуляции.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Конъюгаты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могут быть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деконъюгированы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в подвздошной и толстой кишке кишечной микробиотой, что приводит к превращению в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кислоту, которая может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реабсорбироваться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или выводиться с фекалиями, что является основным путем выведения.</w:t>
      </w:r>
    </w:p>
    <w:p w14:paraId="01747FDA" w14:textId="77777777" w:rsidR="00AE257B" w:rsidRPr="00015B24" w:rsidRDefault="00AE257B" w:rsidP="00AE2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После ежедневного введения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происходило накопление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конъюгатов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глицина и таурина с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кислотой, которые обладают фармакологической активностью </w:t>
      </w:r>
      <w:proofErr w:type="spellStart"/>
      <w:r w:rsidRPr="00015B24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015B2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hAnsi="Times New Roman"/>
          <w:i/>
          <w:sz w:val="24"/>
          <w:szCs w:val="24"/>
          <w:lang w:eastAsia="ru-RU"/>
        </w:rPr>
        <w:t>vitro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, аналогичной исходному лекарственному средству. Соотношение метаболит к родительскому элементу в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конъюгатах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глицина и таурина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составляло 13,8 и 12,3 соответственно после ежедневного приема. Образуется дополнительный третий метаболит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кислоты, 3-глюкуронид, но считается, что он обладает минимальной фармакологической активностью.</w:t>
      </w:r>
    </w:p>
    <w:p w14:paraId="6D5987BD" w14:textId="77777777" w:rsidR="00A0709E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015B24">
        <w:rPr>
          <w:rFonts w:ascii="Times New Roman" w:hAnsi="Times New Roman"/>
          <w:i/>
          <w:sz w:val="24"/>
          <w:szCs w:val="24"/>
          <w:lang w:bidi="ru-RU"/>
        </w:rPr>
        <w:t>Элиминация</w:t>
      </w:r>
    </w:p>
    <w:p w14:paraId="1EB94AAF" w14:textId="77777777" w:rsidR="003F3E6B" w:rsidRPr="00015B24" w:rsidRDefault="003F3E6B" w:rsidP="003F3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После введения радиоактивно меченной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более 87% выводится с фекалиями. С мочой выводится менее 3%.</w:t>
      </w:r>
    </w:p>
    <w:p w14:paraId="4572E5AE" w14:textId="77777777" w:rsidR="00267F7C" w:rsidRPr="00015B24" w:rsidRDefault="00267F7C" w:rsidP="00267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sz w:val="24"/>
          <w:szCs w:val="24"/>
          <w:lang w:eastAsia="ru-RU"/>
        </w:rPr>
        <w:t>Пропорциональность дозы/времени</w:t>
      </w:r>
    </w:p>
    <w:p w14:paraId="63E21056" w14:textId="77777777" w:rsidR="00267F7C" w:rsidRPr="00015B24" w:rsidRDefault="00267F7C" w:rsidP="00267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После многократного введения 5, 10 и 25 мг один раз в сутки в течение 14 дней системное воздействие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пропорционально увеличивает дозу. Экспозиции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глико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- и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таурообетихолевой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и общего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увеличиваются более чем пропорционально дозе.</w:t>
      </w:r>
    </w:p>
    <w:p w14:paraId="7299A20F" w14:textId="77777777" w:rsidR="00267F7C" w:rsidRPr="00015B24" w:rsidRDefault="00267F7C" w:rsidP="00267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>Особые группы населения</w:t>
      </w:r>
    </w:p>
    <w:p w14:paraId="0AEB0C18" w14:textId="77777777" w:rsidR="00267F7C" w:rsidRPr="00015B24" w:rsidRDefault="00267F7C" w:rsidP="00267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Пациенты пожилого возраста</w:t>
      </w:r>
    </w:p>
    <w:p w14:paraId="763BA4E5" w14:textId="77777777" w:rsidR="00957BAF" w:rsidRPr="00015B24" w:rsidRDefault="00267F7C" w:rsidP="00267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Данные о фармакокинетике у пожилых пациентов (≥ 65 лет) ограничены. Популяционный фармакокинетический анализ, проведенный с использованием данных пациентов в возрасте до 65 лет, установил, что существенное влияние возраста на выведение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из кровотока маловероятно.</w:t>
      </w:r>
    </w:p>
    <w:p w14:paraId="6931DD86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i/>
          <w:iCs/>
          <w:sz w:val="24"/>
          <w:szCs w:val="24"/>
          <w:lang w:eastAsia="ru-RU"/>
        </w:rPr>
        <w:t>Дети</w:t>
      </w:r>
    </w:p>
    <w:p w14:paraId="390C5318" w14:textId="77777777" w:rsidR="00267F7C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Фармакокинетические исследования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у пациентов моложе 18 лет не проводились.</w:t>
      </w:r>
    </w:p>
    <w:p w14:paraId="28DC8B66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Пол</w:t>
      </w:r>
    </w:p>
    <w:p w14:paraId="2FDC8D11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Фармакокинетический анализ населения установил, что пол не влияет на фармакокинетику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кислоты.</w:t>
      </w:r>
    </w:p>
    <w:p w14:paraId="3B1C83D1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i/>
          <w:iCs/>
          <w:sz w:val="24"/>
          <w:szCs w:val="24"/>
          <w:lang w:eastAsia="ru-RU"/>
        </w:rPr>
        <w:t>Раса</w:t>
      </w:r>
    </w:p>
    <w:p w14:paraId="4FF9BD12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Фармакокинетический анализ населения установил, что влияние расы на фармакокинетику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маловероятно.</w:t>
      </w:r>
    </w:p>
    <w:p w14:paraId="3AD734B4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Почечная недостаточность</w:t>
      </w:r>
    </w:p>
    <w:p w14:paraId="6D0DBD12" w14:textId="77777777" w:rsidR="00D510DF" w:rsidRPr="00015B24" w:rsidRDefault="00D510DF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В специальном фармакокинетическом исследовании с однократным приемом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в дозе 25 мг экспозиция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и ее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конъюгатов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в плазме повышалась примерно в 1,4–1,6 раза у субъектов с легк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>ой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(модификация диеты при почечной недостаточности [MDRD]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рСКФ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≥ 60 и &lt; 90 мл/мин/1,73 м</w:t>
      </w:r>
      <w:r w:rsidRPr="00015B24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2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), умеренной (MDRD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рСКФ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≥ 30 и &lt; 60 мл/мин/1,73 м</w:t>
      </w:r>
      <w:r w:rsidRPr="00015B24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2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) и тяжелой (MDRD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рСКФ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≥ 15 и &lt; 30 мл/мин/1,73 м</w:t>
      </w:r>
      <w:r w:rsidRPr="00015B24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2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>) почечной недостаточност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>ью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по сравнению с субъектами с нормальн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>ой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функци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>ей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почек. 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>Это небольшое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увеличение не считается клинически значимым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явлением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14:paraId="431B5A05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Печеночная недостаточность</w:t>
      </w:r>
    </w:p>
    <w:p w14:paraId="0B593CAC" w14:textId="77777777" w:rsidR="002F111E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кислота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метаболизируется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в печени и кишечнике. Системное воздействие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кислоты, ее активных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конъюгатов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и эндогенных желчных кислот увеличивается у пациентов с умеренной и тяжелой печеночной недостаточностью (классы B и C по классификации Чайлд-Пью соответственно) по сравнению со здоровыми пациентами из контрольной группы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(см. раздел 4.2, 4.3 и 4.4)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14:paraId="79795791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Влияние легкой печеночной недостаточности (класс А по классификации Чайлд-Пью) на фармакокинетику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было незначительным, поэтому для пациентов с легкой степенью печеночной недостаточности корректировка дозы не требуется.</w:t>
      </w:r>
    </w:p>
    <w:p w14:paraId="3F2141A6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У субъектов с легкой, умеренной и тяжелой печеночной недостаточностью (классы A, B и C по шкале Чайлд-Пью соответственно) средняя AUC общей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кислоты, суммы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и двух ее активных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конъюгатов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увеличивалась на 1,13-, 4- и в 17 раз, соответственно, по сравнению с субъектами с нормальной функцией печени после однократного введения 10 мг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кислоты.</w:t>
      </w:r>
    </w:p>
    <w:p w14:paraId="79E04D66" w14:textId="77777777" w:rsidR="0042780C" w:rsidRPr="00015B24" w:rsidRDefault="0042780C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D0648ED" w14:textId="77777777" w:rsidR="00DF3381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65288423" w14:textId="77777777" w:rsidR="00B5010C" w:rsidRPr="00015B24" w:rsidRDefault="00B5010C" w:rsidP="00B50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sz w:val="24"/>
          <w:szCs w:val="24"/>
          <w:lang w:eastAsia="ru-RU"/>
        </w:rPr>
        <w:t>Доклинические данные не выявили особ</w:t>
      </w:r>
      <w:r w:rsidR="0022629F" w:rsidRPr="00015B24">
        <w:rPr>
          <w:rFonts w:ascii="Times New Roman" w:hAnsi="Times New Roman"/>
          <w:iCs/>
          <w:sz w:val="24"/>
          <w:szCs w:val="24"/>
          <w:lang w:eastAsia="ru-RU"/>
        </w:rPr>
        <w:t>ой</w:t>
      </w: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опасност</w:t>
      </w:r>
      <w:r w:rsidR="0022629F" w:rsidRPr="00015B24"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для человека, основанную на традиционных исследованиях фармакологии безопасности, токсичности многократных доз,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генотоксичности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>, канцерогенном потенциале и токсичности для фертильности, репродукции и развития.</w:t>
      </w:r>
    </w:p>
    <w:p w14:paraId="5E621CF6" w14:textId="77777777" w:rsidR="00CE03ED" w:rsidRPr="00015B24" w:rsidRDefault="00B5010C" w:rsidP="00B50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Пероральное введение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выше </w:t>
      </w:r>
      <w:r w:rsidRPr="00015B24">
        <w:rPr>
          <w:rFonts w:ascii="Times New Roman" w:hAnsi="Times New Roman"/>
          <w:iCs/>
          <w:sz w:val="24"/>
          <w:szCs w:val="24"/>
          <w:lang w:val="en-US" w:eastAsia="ru-RU"/>
        </w:rPr>
        <w:t>NOAEL</w:t>
      </w: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(Уровень отсутствия наблюдаемых побочных эффектов) мышам, крысам и собакам в основных исследованиях токсичности при повторных дозах привело, в первую очередь, к воздействию на гепатобилиарную систему. К ним относятся увеличение веса печени, изменения химических параметров сыворотки (АЛТ, АСТ, ЛДГ, ЩФ, ГГТ и/или билирубина), а также макроскопические/микроскопические изменения. Все изменения были обратимы при прекращении дозирования, соответствуют и позволяют прогнозировать ограничивающую дозу токсичности для людей (системное воздействие при NOAEL до 24 раз превышала максимальную рекомендованную дозу у человека). В исследовании пре- и послеродовой токсичности на крысах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тауро-конъюгат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был обнаружен у детенышей, вскармливаемых самками, получавших дозу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кислоты.</w:t>
      </w:r>
    </w:p>
    <w:p w14:paraId="74FDF8EF" w14:textId="77777777" w:rsidR="00012A9F" w:rsidRPr="00015B24" w:rsidRDefault="00012A9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E43D46C" w14:textId="77777777" w:rsidR="00DF3381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1B3906C8" w14:textId="77777777" w:rsidR="005921EA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75C5EE6F" w14:textId="77777777" w:rsidR="00012A9F" w:rsidRPr="00015B24" w:rsidRDefault="00012A9F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bookmarkStart w:id="16" w:name="_Hlk75182439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Целлюлоза микрокристаллическая тип 102 (</w:t>
      </w: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Farmacel</w:t>
      </w:r>
      <w:proofErr w:type="spellEnd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102)</w:t>
      </w:r>
    </w:p>
    <w:p w14:paraId="455918FA" w14:textId="77777777" w:rsidR="00012A9F" w:rsidRPr="00015B24" w:rsidRDefault="00012A9F" w:rsidP="00AE63B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Натрия крахмала </w:t>
      </w: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гликолят</w:t>
      </w:r>
      <w:proofErr w:type="spellEnd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(</w:t>
      </w: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Primojel</w:t>
      </w:r>
      <w:proofErr w:type="spellEnd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Type</w:t>
      </w:r>
      <w:proofErr w:type="spellEnd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-A)</w:t>
      </w:r>
    </w:p>
    <w:p w14:paraId="06200405" w14:textId="77777777" w:rsidR="00012A9F" w:rsidRPr="00015B24" w:rsidRDefault="00012A9F" w:rsidP="00012A9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Магния </w:t>
      </w: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стеарат</w:t>
      </w:r>
      <w:proofErr w:type="spellEnd"/>
    </w:p>
    <w:p w14:paraId="1546D516" w14:textId="77777777" w:rsidR="00012A9F" w:rsidRPr="00015B24" w:rsidRDefault="00012A9F" w:rsidP="00012A9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(</w:t>
      </w: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Ligamed</w:t>
      </w:r>
      <w:proofErr w:type="spellEnd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MF-2-V)</w:t>
      </w:r>
    </w:p>
    <w:p w14:paraId="59697958" w14:textId="77777777" w:rsidR="00012A9F" w:rsidRPr="00015B24" w:rsidRDefault="00AE63BE" w:rsidP="00012A9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Пленочн</w:t>
      </w:r>
      <w:r w:rsidR="00012A9F" w:rsidRPr="00015B24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ая оболочка</w:t>
      </w:r>
    </w:p>
    <w:p w14:paraId="3E610254" w14:textId="77777777" w:rsidR="00012A9F" w:rsidRPr="00015B24" w:rsidRDefault="00012A9F" w:rsidP="00012A9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Опадрай</w:t>
      </w:r>
      <w:proofErr w:type="spellEnd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® II желтый (85F520340):</w:t>
      </w:r>
    </w:p>
    <w:p w14:paraId="2AA336CB" w14:textId="77777777" w:rsidR="00012A9F" w:rsidRPr="00015B24" w:rsidRDefault="00012A9F" w:rsidP="00012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поливиниловый спирт, частично гидролизованный,</w:t>
      </w:r>
    </w:p>
    <w:p w14:paraId="5279E143" w14:textId="77777777" w:rsidR="00012A9F" w:rsidRPr="00015B24" w:rsidRDefault="00012A9F" w:rsidP="00012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титана диоксид (Е 171),</w:t>
      </w:r>
    </w:p>
    <w:p w14:paraId="28C3A72D" w14:textId="77777777" w:rsidR="00012A9F" w:rsidRPr="00015B24" w:rsidRDefault="00012A9F" w:rsidP="00012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макрогол</w:t>
      </w:r>
      <w:proofErr w:type="spellEnd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(ПЭГ),</w:t>
      </w:r>
    </w:p>
    <w:p w14:paraId="74F12909" w14:textId="77777777" w:rsidR="00012A9F" w:rsidRPr="00015B24" w:rsidRDefault="00012A9F" w:rsidP="00012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тальк,</w:t>
      </w:r>
    </w:p>
    <w:p w14:paraId="62C0273E" w14:textId="77777777" w:rsidR="00012A9F" w:rsidRPr="00015B24" w:rsidRDefault="00012A9F" w:rsidP="00012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железа оксид желтый (</w:t>
      </w:r>
      <w:r w:rsidRPr="00015B24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172)</w:t>
      </w:r>
    </w:p>
    <w:p w14:paraId="00AE61CD" w14:textId="77777777" w:rsidR="0088348E" w:rsidRPr="00015B24" w:rsidRDefault="0088348E" w:rsidP="00012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6"/>
    <w:p w14:paraId="3CEA94A5" w14:textId="77777777" w:rsidR="00DF3381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0E554700" w14:textId="77777777" w:rsidR="00215CBB" w:rsidRPr="00015B24" w:rsidRDefault="00F7521B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Не применимо</w:t>
      </w:r>
    </w:p>
    <w:p w14:paraId="78918DC2" w14:textId="77777777" w:rsidR="0088348E" w:rsidRPr="00015B24" w:rsidRDefault="0088348E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02F8459D" w14:textId="77777777" w:rsidR="009128A3" w:rsidRPr="00015B24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015B24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015B2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15B24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09934E83" w14:textId="77777777" w:rsidR="00CE03ED" w:rsidRPr="00015B24" w:rsidRDefault="0088348E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015B24">
        <w:rPr>
          <w:rFonts w:ascii="Times New Roman" w:hAnsi="Times New Roman"/>
          <w:sz w:val="24"/>
          <w:szCs w:val="24"/>
          <w:lang w:val="kk-KZ" w:bidi="ru-RU"/>
        </w:rPr>
        <w:t>3</w:t>
      </w:r>
      <w:r w:rsidR="002F7EF1" w:rsidRPr="00015B24">
        <w:rPr>
          <w:rFonts w:ascii="Times New Roman" w:hAnsi="Times New Roman"/>
          <w:sz w:val="24"/>
          <w:szCs w:val="24"/>
          <w:lang w:bidi="ru-RU"/>
        </w:rPr>
        <w:t xml:space="preserve"> года</w:t>
      </w:r>
    </w:p>
    <w:p w14:paraId="7337AD17" w14:textId="77777777" w:rsidR="00CE03ED" w:rsidRPr="00015B24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015B24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39F8305A" w14:textId="77777777" w:rsidR="0088348E" w:rsidRPr="00015B24" w:rsidRDefault="0088348E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63B1B5" w14:textId="77777777" w:rsidR="00632571" w:rsidRPr="00015B24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015B24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68A52B64" w14:textId="77777777" w:rsidR="00632571" w:rsidRPr="00015B24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Хранить при </w:t>
      </w:r>
      <w:r w:rsidR="00136115" w:rsidRPr="00015B24">
        <w:rPr>
          <w:rFonts w:ascii="Times New Roman" w:hAnsi="Times New Roman"/>
          <w:sz w:val="24"/>
          <w:szCs w:val="24"/>
        </w:rPr>
        <w:t>температуре не</w:t>
      </w:r>
      <w:r w:rsidR="005921EA" w:rsidRPr="00015B24">
        <w:rPr>
          <w:rFonts w:ascii="Times New Roman" w:hAnsi="Times New Roman"/>
          <w:sz w:val="24"/>
          <w:szCs w:val="24"/>
        </w:rPr>
        <w:t xml:space="preserve"> выше </w:t>
      </w:r>
      <w:r w:rsidR="0019522C" w:rsidRPr="00015B24">
        <w:rPr>
          <w:rFonts w:ascii="Times New Roman" w:hAnsi="Times New Roman"/>
          <w:sz w:val="24"/>
          <w:szCs w:val="24"/>
        </w:rPr>
        <w:t>25</w:t>
      </w:r>
      <w:r w:rsidR="00440E84" w:rsidRPr="00015B2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15B24">
        <w:rPr>
          <w:rFonts w:ascii="Times New Roman" w:hAnsi="Times New Roman"/>
          <w:sz w:val="24"/>
          <w:szCs w:val="24"/>
        </w:rPr>
        <w:t xml:space="preserve">ºС. </w:t>
      </w:r>
    </w:p>
    <w:p w14:paraId="237E95D7" w14:textId="77777777" w:rsidR="00632571" w:rsidRPr="00015B24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17" w:name="2175220289"/>
    </w:p>
    <w:p w14:paraId="4A47175F" w14:textId="77777777" w:rsidR="00DD2623" w:rsidRPr="00015B24" w:rsidRDefault="00DD262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7"/>
    <w:p w14:paraId="24586F2E" w14:textId="77777777" w:rsidR="00B90A1E" w:rsidRPr="00015B24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6FADFF1D" w14:textId="77777777" w:rsidR="00FA2B48" w:rsidRPr="00015B24" w:rsidRDefault="00FA2B48" w:rsidP="00FA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18" w:name="_Hlk75182539"/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>По 30 таблеток помещают в полиэтиленовый контейнер высокой плотности.</w:t>
      </w:r>
    </w:p>
    <w:p w14:paraId="0120FFB6" w14:textId="77777777" w:rsidR="00FA2B48" w:rsidRPr="00015B24" w:rsidRDefault="00FA2B48" w:rsidP="00FA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>На контейнер прикрепляют этикетку самоклеющуюся.</w:t>
      </w:r>
    </w:p>
    <w:p w14:paraId="69FEAC7A" w14:textId="77777777" w:rsidR="00FA2B48" w:rsidRPr="00015B24" w:rsidRDefault="00FA2B48" w:rsidP="00FA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>По 1 контейнеру вместе с инструкцией по медицинскому применению на казахском и русском языках вкладывают в пачку из картона.</w:t>
      </w:r>
    </w:p>
    <w:p w14:paraId="6A2BA979" w14:textId="77777777" w:rsidR="00DD2623" w:rsidRPr="00015B24" w:rsidRDefault="00DD2623" w:rsidP="00FA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bookmarkEnd w:id="18"/>
    <w:p w14:paraId="28117481" w14:textId="77777777" w:rsidR="00B90A1E" w:rsidRPr="00015B24" w:rsidRDefault="00B90A1E" w:rsidP="00FA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40AF41C5" w14:textId="77777777" w:rsidR="004C6613" w:rsidRPr="00015B24" w:rsidRDefault="0019522C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>Утилизировать в соответствии с требованиями.</w:t>
      </w:r>
    </w:p>
    <w:p w14:paraId="1E7AF24B" w14:textId="77777777" w:rsidR="00DD2623" w:rsidRPr="00015B24" w:rsidRDefault="00DD262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ADE4E9" w14:textId="77777777" w:rsidR="00724DB0" w:rsidRPr="00015B24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15B24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015B24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015B24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015B24">
        <w:rPr>
          <w:rFonts w:ascii="Times New Roman" w:hAnsi="Times New Roman"/>
          <w:b/>
          <w:bCs/>
          <w:sz w:val="24"/>
          <w:szCs w:val="24"/>
        </w:rPr>
        <w:t>а</w:t>
      </w:r>
      <w:r w:rsidRPr="00015B24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015B2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33AB4A" w14:textId="77777777" w:rsidR="004200EA" w:rsidRPr="00015B24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15B24">
        <w:rPr>
          <w:rFonts w:ascii="Times New Roman" w:hAnsi="Times New Roman"/>
          <w:bCs/>
          <w:sz w:val="24"/>
          <w:szCs w:val="24"/>
        </w:rPr>
        <w:t>По рецепту</w:t>
      </w:r>
    </w:p>
    <w:p w14:paraId="303F1E69" w14:textId="77777777" w:rsidR="00D041C3" w:rsidRPr="00015B24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7E6489" w14:textId="77777777" w:rsidR="00120934" w:rsidRPr="00015B24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0BE38CB4" w14:textId="77777777" w:rsidR="00215CBB" w:rsidRPr="00015B24" w:rsidRDefault="0019522C" w:rsidP="0078568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19" w:name="_Hlk75182578"/>
      <w:r w:rsidRPr="00015B24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Optimus</w:t>
      </w:r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015B24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Pharma</w:t>
      </w:r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015B24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Private</w:t>
      </w:r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015B24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Limited</w:t>
      </w:r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>,</w:t>
      </w:r>
      <w:r w:rsidR="00FA2B48"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Индия</w:t>
      </w:r>
    </w:p>
    <w:p w14:paraId="339979F5" w14:textId="77777777" w:rsidR="0019522C" w:rsidRPr="00015B24" w:rsidRDefault="00FA2B48" w:rsidP="00FA2B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Plot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No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.: 73/B, 73/B/2, EPIP,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Pashamylaram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Village</w:t>
      </w:r>
      <w:proofErr w:type="spellEnd"/>
      <w:r w:rsidR="00E265E2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/</w:t>
      </w:r>
      <w:proofErr w:type="spellStart"/>
      <w:r w:rsidR="00E265E2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Пашамыларам</w:t>
      </w:r>
      <w:proofErr w:type="spellEnd"/>
      <w:r w:rsidR="00E265E2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E265E2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Виллидж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,</w:t>
      </w:r>
      <w:r w:rsidR="00E265E2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Patancheru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Mandal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,</w:t>
      </w:r>
      <w:r w:rsidR="00E265E2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Sangareddy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District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- 502307,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Telangana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State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Индия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14:paraId="21E8838F" w14:textId="77777777" w:rsidR="00FA2B48" w:rsidRPr="00015B24" w:rsidRDefault="00FA2B48" w:rsidP="00FA2B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Тел. +914033889898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электронный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адрес </w:t>
      </w:r>
      <w:hyperlink r:id="rId8" w:history="1">
        <w:r w:rsidRPr="00015B24">
          <w:rPr>
            <w:rStyle w:val="af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info@optimuspharma.com</w:t>
        </w:r>
      </w:hyperlink>
    </w:p>
    <w:bookmarkEnd w:id="19"/>
    <w:p w14:paraId="700BD515" w14:textId="77777777" w:rsidR="00FA2B48" w:rsidRPr="00015B24" w:rsidRDefault="00FA2B48" w:rsidP="00FA2B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10FA7DCE" w14:textId="77777777" w:rsidR="00593F7B" w:rsidRPr="00015B24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74B90ABE" w14:textId="77777777" w:rsidR="004B579E" w:rsidRPr="00015B24" w:rsidRDefault="004B579E" w:rsidP="004B579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5B24">
        <w:rPr>
          <w:rFonts w:ascii="Times New Roman" w:hAnsi="Times New Roman"/>
          <w:bCs/>
          <w:iCs/>
          <w:sz w:val="24"/>
          <w:szCs w:val="24"/>
        </w:rPr>
        <w:t>Претензии потребителей направлять по адресу:</w:t>
      </w:r>
    </w:p>
    <w:p w14:paraId="79DE2317" w14:textId="77777777" w:rsidR="004B579E" w:rsidRPr="00015B24" w:rsidRDefault="004B579E" w:rsidP="004B57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5B24">
        <w:rPr>
          <w:rFonts w:ascii="Times New Roman" w:hAnsi="Times New Roman"/>
          <w:bCs/>
          <w:iCs/>
          <w:sz w:val="24"/>
          <w:szCs w:val="24"/>
        </w:rPr>
        <w:t>Казахстан</w:t>
      </w:r>
    </w:p>
    <w:p w14:paraId="59F52429" w14:textId="77777777" w:rsidR="004B579E" w:rsidRPr="00015B24" w:rsidRDefault="004B579E" w:rsidP="004B579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5B24">
        <w:rPr>
          <w:rFonts w:ascii="Times New Roman" w:hAnsi="Times New Roman"/>
          <w:bCs/>
          <w:iCs/>
          <w:sz w:val="24"/>
          <w:szCs w:val="24"/>
        </w:rPr>
        <w:t xml:space="preserve">ТОО </w:t>
      </w:r>
      <w:r w:rsidR="00B55B03" w:rsidRPr="00015B24">
        <w:rPr>
          <w:rFonts w:ascii="Times New Roman" w:hAnsi="Times New Roman"/>
          <w:bCs/>
          <w:iCs/>
          <w:sz w:val="24"/>
          <w:szCs w:val="24"/>
        </w:rPr>
        <w:t>«</w:t>
      </w:r>
      <w:r w:rsidRPr="00015B24">
        <w:rPr>
          <w:rFonts w:ascii="Times New Roman" w:hAnsi="Times New Roman"/>
          <w:bCs/>
          <w:iCs/>
          <w:sz w:val="24"/>
          <w:szCs w:val="24"/>
          <w:lang w:val="en-US"/>
        </w:rPr>
        <w:t>Rogers</w:t>
      </w:r>
      <w:r w:rsidRPr="00015B2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15B24">
        <w:rPr>
          <w:rFonts w:ascii="Times New Roman" w:hAnsi="Times New Roman"/>
          <w:bCs/>
          <w:iCs/>
          <w:sz w:val="24"/>
          <w:szCs w:val="24"/>
          <w:lang w:val="en-US"/>
        </w:rPr>
        <w:t>Pharma</w:t>
      </w:r>
      <w:r w:rsidR="00B55B03" w:rsidRPr="00015B24">
        <w:rPr>
          <w:rFonts w:ascii="Times New Roman" w:hAnsi="Times New Roman"/>
          <w:bCs/>
          <w:iCs/>
          <w:sz w:val="24"/>
          <w:szCs w:val="24"/>
        </w:rPr>
        <w:t>»</w:t>
      </w:r>
    </w:p>
    <w:p w14:paraId="2C792E02" w14:textId="77777777" w:rsidR="004B579E" w:rsidRPr="00015B24" w:rsidRDefault="004B579E" w:rsidP="004B579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5B24">
        <w:rPr>
          <w:rFonts w:ascii="Times New Roman" w:hAnsi="Times New Roman"/>
          <w:bCs/>
          <w:iCs/>
          <w:sz w:val="24"/>
          <w:szCs w:val="24"/>
        </w:rPr>
        <w:t xml:space="preserve">050043, г. Алматы, мкн. </w:t>
      </w:r>
      <w:proofErr w:type="spellStart"/>
      <w:r w:rsidRPr="00015B24">
        <w:rPr>
          <w:rFonts w:ascii="Times New Roman" w:hAnsi="Times New Roman"/>
          <w:bCs/>
          <w:iCs/>
          <w:sz w:val="24"/>
          <w:szCs w:val="24"/>
        </w:rPr>
        <w:t>Мирас</w:t>
      </w:r>
      <w:proofErr w:type="spellEnd"/>
      <w:r w:rsidRPr="00015B24">
        <w:rPr>
          <w:rFonts w:ascii="Times New Roman" w:hAnsi="Times New Roman"/>
          <w:bCs/>
          <w:iCs/>
          <w:sz w:val="24"/>
          <w:szCs w:val="24"/>
        </w:rPr>
        <w:t xml:space="preserve">, 157, блок 2, </w:t>
      </w:r>
      <w:proofErr w:type="spellStart"/>
      <w:r w:rsidRPr="00015B24">
        <w:rPr>
          <w:rFonts w:ascii="Times New Roman" w:hAnsi="Times New Roman"/>
          <w:bCs/>
          <w:iCs/>
          <w:sz w:val="24"/>
          <w:szCs w:val="24"/>
        </w:rPr>
        <w:t>н.п</w:t>
      </w:r>
      <w:proofErr w:type="spellEnd"/>
      <w:r w:rsidRPr="00015B24">
        <w:rPr>
          <w:rFonts w:ascii="Times New Roman" w:hAnsi="Times New Roman"/>
          <w:bCs/>
          <w:iCs/>
          <w:sz w:val="24"/>
          <w:szCs w:val="24"/>
        </w:rPr>
        <w:t xml:space="preserve">. 819, </w:t>
      </w:r>
    </w:p>
    <w:p w14:paraId="3FE6D8E5" w14:textId="77777777" w:rsidR="004B579E" w:rsidRPr="00015B24" w:rsidRDefault="004B579E" w:rsidP="004B579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5B24">
        <w:rPr>
          <w:rFonts w:ascii="Times New Roman" w:hAnsi="Times New Roman"/>
          <w:bCs/>
          <w:iCs/>
          <w:sz w:val="24"/>
          <w:szCs w:val="24"/>
        </w:rPr>
        <w:t>Тел.: +7 (727) 311</w:t>
      </w:r>
      <w:r w:rsidR="00DD2623" w:rsidRPr="00015B24">
        <w:rPr>
          <w:rFonts w:ascii="Times New Roman" w:hAnsi="Times New Roman"/>
          <w:bCs/>
          <w:iCs/>
          <w:sz w:val="24"/>
          <w:szCs w:val="24"/>
          <w:lang w:val="kk-KZ"/>
        </w:rPr>
        <w:t>-</w:t>
      </w:r>
      <w:r w:rsidRPr="00015B24">
        <w:rPr>
          <w:rFonts w:ascii="Times New Roman" w:hAnsi="Times New Roman"/>
          <w:bCs/>
          <w:iCs/>
          <w:sz w:val="24"/>
          <w:szCs w:val="24"/>
        </w:rPr>
        <w:t>81</w:t>
      </w:r>
      <w:r w:rsidR="00DD2623" w:rsidRPr="00015B24">
        <w:rPr>
          <w:rFonts w:ascii="Times New Roman" w:hAnsi="Times New Roman"/>
          <w:bCs/>
          <w:iCs/>
          <w:sz w:val="24"/>
          <w:szCs w:val="24"/>
          <w:lang w:val="kk-KZ"/>
        </w:rPr>
        <w:t>-</w:t>
      </w:r>
      <w:r w:rsidRPr="00015B24">
        <w:rPr>
          <w:rFonts w:ascii="Times New Roman" w:hAnsi="Times New Roman"/>
          <w:bCs/>
          <w:iCs/>
          <w:sz w:val="24"/>
          <w:szCs w:val="24"/>
        </w:rPr>
        <w:t xml:space="preserve">96/97, </w:t>
      </w:r>
      <w:proofErr w:type="spellStart"/>
      <w:r w:rsidR="006065A3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электронный</w:t>
      </w:r>
      <w:proofErr w:type="spellEnd"/>
      <w:r w:rsidR="006065A3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адрес</w:t>
      </w:r>
      <w:r w:rsidRPr="00015B24">
        <w:rPr>
          <w:rFonts w:ascii="Times New Roman" w:hAnsi="Times New Roman"/>
          <w:bCs/>
          <w:iCs/>
          <w:sz w:val="24"/>
          <w:szCs w:val="24"/>
        </w:rPr>
        <w:t xml:space="preserve">: </w:t>
      </w:r>
      <w:hyperlink r:id="rId9" w:history="1"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  <w:lang w:val="en-US"/>
          </w:rPr>
          <w:t>office</w:t>
        </w:r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</w:rPr>
          <w:t>.</w:t>
        </w:r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  <w:lang w:val="en-US"/>
          </w:rPr>
          <w:t>secretary</w:t>
        </w:r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</w:rPr>
          <w:t>@</w:t>
        </w:r>
        <w:proofErr w:type="spellStart"/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  <w:lang w:val="en-US"/>
          </w:rPr>
          <w:t>rogersgroup</w:t>
        </w:r>
        <w:proofErr w:type="spellEnd"/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</w:rPr>
          <w:t>.</w:t>
        </w:r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  <w:lang w:val="en-US"/>
          </w:rPr>
          <w:t>in</w:t>
        </w:r>
      </w:hyperlink>
    </w:p>
    <w:p w14:paraId="161B9EB0" w14:textId="77777777" w:rsidR="00DD2623" w:rsidRPr="00015B24" w:rsidRDefault="00DD2623" w:rsidP="004B579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CA38314" w14:textId="77777777" w:rsidR="002511DF" w:rsidRPr="00015B24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67E8787F" w14:textId="77777777" w:rsidR="005B7709" w:rsidRPr="00015B24" w:rsidRDefault="005B7709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РК-ЛС-5№025843 (5 мг)</w:t>
      </w:r>
    </w:p>
    <w:p w14:paraId="5C637EFF" w14:textId="77777777" w:rsidR="00215CBB" w:rsidRPr="00015B24" w:rsidRDefault="005B7709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РК-ЛС-5№025842 (10 мг)</w:t>
      </w:r>
    </w:p>
    <w:p w14:paraId="700BD4D3" w14:textId="77777777" w:rsidR="005B7709" w:rsidRPr="00015B24" w:rsidRDefault="005B7709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10F09AD7" w14:textId="77777777" w:rsidR="00DD2623" w:rsidRPr="00015B24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7970EB11" w14:textId="77777777" w:rsidR="00B91443" w:rsidRPr="00015B24" w:rsidRDefault="004C688E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015B24">
        <w:rPr>
          <w:rFonts w:eastAsia="Microsoft Sans Serif"/>
          <w:lang w:bidi="ru-RU"/>
        </w:rPr>
        <w:t xml:space="preserve">Дата первичной регистрации: </w:t>
      </w:r>
      <w:r w:rsidR="005B7709" w:rsidRPr="00015B24">
        <w:rPr>
          <w:rFonts w:eastAsia="Microsoft Sans Serif"/>
          <w:lang w:bidi="ru-RU"/>
        </w:rPr>
        <w:t>27.05.2022</w:t>
      </w:r>
    </w:p>
    <w:p w14:paraId="7BF6D785" w14:textId="77777777" w:rsidR="005B7709" w:rsidRPr="00015B24" w:rsidRDefault="005B7709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47B6FC55" w14:textId="77777777" w:rsidR="00DF47EB" w:rsidRPr="00015B24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015B24">
        <w:rPr>
          <w:rFonts w:ascii="Times New Roman" w:hAnsi="Times New Roman"/>
          <w:b/>
          <w:sz w:val="24"/>
          <w:szCs w:val="24"/>
        </w:rPr>
        <w:t xml:space="preserve">10. </w:t>
      </w:r>
      <w:r w:rsidRPr="00015B24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51FB1BD3" w14:textId="77777777" w:rsidR="004B579E" w:rsidRPr="00015B24" w:rsidRDefault="004B579E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29674A6A" w14:textId="77777777" w:rsidR="00B91443" w:rsidRPr="00015B24" w:rsidRDefault="00B91443" w:rsidP="00724DB0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0" w:history="1">
        <w:r w:rsidRPr="00015B24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015B24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015B24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015B24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015B24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015B24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015B24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015B24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015B24" w:rsidSect="00015B24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DD80" w14:textId="77777777" w:rsidR="001B0568" w:rsidRDefault="001B0568" w:rsidP="00D275FC">
      <w:pPr>
        <w:spacing w:after="0" w:line="240" w:lineRule="auto"/>
      </w:pPr>
      <w:r>
        <w:separator/>
      </w:r>
    </w:p>
  </w:endnote>
  <w:endnote w:type="continuationSeparator" w:id="0">
    <w:p w14:paraId="4B9A8BF5" w14:textId="77777777" w:rsidR="001B0568" w:rsidRDefault="001B0568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06F6" w14:textId="77777777" w:rsidR="001B0568" w:rsidRDefault="001B0568" w:rsidP="00D275FC">
      <w:pPr>
        <w:spacing w:after="0" w:line="240" w:lineRule="auto"/>
      </w:pPr>
      <w:r>
        <w:separator/>
      </w:r>
    </w:p>
  </w:footnote>
  <w:footnote w:type="continuationSeparator" w:id="0">
    <w:p w14:paraId="28A85B72" w14:textId="77777777" w:rsidR="001B0568" w:rsidRDefault="001B0568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8404" w14:textId="77777777" w:rsidR="00D275FC" w:rsidRDefault="004C568C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6C1A60" wp14:editId="1B3C9970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D718E1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C1A60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7ED718E1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Description: BT_1000x858px" style="width:15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05E31"/>
    <w:rsid w:val="00010371"/>
    <w:rsid w:val="00012A9F"/>
    <w:rsid w:val="00015B24"/>
    <w:rsid w:val="00016909"/>
    <w:rsid w:val="0002049D"/>
    <w:rsid w:val="00021929"/>
    <w:rsid w:val="000264BB"/>
    <w:rsid w:val="00026A9C"/>
    <w:rsid w:val="00033FC1"/>
    <w:rsid w:val="00042999"/>
    <w:rsid w:val="0005238D"/>
    <w:rsid w:val="00057514"/>
    <w:rsid w:val="0006079B"/>
    <w:rsid w:val="000704A4"/>
    <w:rsid w:val="00071CE0"/>
    <w:rsid w:val="000803B4"/>
    <w:rsid w:val="000852A1"/>
    <w:rsid w:val="000972E6"/>
    <w:rsid w:val="000A0D71"/>
    <w:rsid w:val="000A15B0"/>
    <w:rsid w:val="000A272B"/>
    <w:rsid w:val="000C2C4B"/>
    <w:rsid w:val="000C3EBE"/>
    <w:rsid w:val="000C4C48"/>
    <w:rsid w:val="000D184E"/>
    <w:rsid w:val="000D4192"/>
    <w:rsid w:val="000D423C"/>
    <w:rsid w:val="000D457D"/>
    <w:rsid w:val="000D555B"/>
    <w:rsid w:val="000E01AB"/>
    <w:rsid w:val="000E153C"/>
    <w:rsid w:val="000E3634"/>
    <w:rsid w:val="000E369B"/>
    <w:rsid w:val="000E49F0"/>
    <w:rsid w:val="000E6126"/>
    <w:rsid w:val="000F383F"/>
    <w:rsid w:val="000F57FF"/>
    <w:rsid w:val="00100406"/>
    <w:rsid w:val="00107A8A"/>
    <w:rsid w:val="00111788"/>
    <w:rsid w:val="00120934"/>
    <w:rsid w:val="00123DB5"/>
    <w:rsid w:val="00125232"/>
    <w:rsid w:val="00132B9A"/>
    <w:rsid w:val="00136115"/>
    <w:rsid w:val="001368AE"/>
    <w:rsid w:val="00144CCD"/>
    <w:rsid w:val="0014699B"/>
    <w:rsid w:val="0014739A"/>
    <w:rsid w:val="0015490C"/>
    <w:rsid w:val="001573E2"/>
    <w:rsid w:val="0016278D"/>
    <w:rsid w:val="00164E5D"/>
    <w:rsid w:val="001872CE"/>
    <w:rsid w:val="001937AD"/>
    <w:rsid w:val="0019522C"/>
    <w:rsid w:val="001A2CB2"/>
    <w:rsid w:val="001A3A84"/>
    <w:rsid w:val="001B0568"/>
    <w:rsid w:val="001B6AEC"/>
    <w:rsid w:val="001D01DD"/>
    <w:rsid w:val="001D0B84"/>
    <w:rsid w:val="001E20D8"/>
    <w:rsid w:val="001E5E2A"/>
    <w:rsid w:val="001E6F4C"/>
    <w:rsid w:val="001F16AA"/>
    <w:rsid w:val="00200241"/>
    <w:rsid w:val="00200F3B"/>
    <w:rsid w:val="00203355"/>
    <w:rsid w:val="0020414E"/>
    <w:rsid w:val="00211005"/>
    <w:rsid w:val="0021309A"/>
    <w:rsid w:val="00213226"/>
    <w:rsid w:val="00215CBB"/>
    <w:rsid w:val="00217D41"/>
    <w:rsid w:val="002222A9"/>
    <w:rsid w:val="00222CA6"/>
    <w:rsid w:val="00223CF4"/>
    <w:rsid w:val="0022629F"/>
    <w:rsid w:val="00232642"/>
    <w:rsid w:val="00237697"/>
    <w:rsid w:val="002410EA"/>
    <w:rsid w:val="00243A1B"/>
    <w:rsid w:val="00250EDB"/>
    <w:rsid w:val="002511DF"/>
    <w:rsid w:val="00253209"/>
    <w:rsid w:val="00256E10"/>
    <w:rsid w:val="00260413"/>
    <w:rsid w:val="00260EBC"/>
    <w:rsid w:val="00264710"/>
    <w:rsid w:val="00264A6E"/>
    <w:rsid w:val="00264B06"/>
    <w:rsid w:val="00267567"/>
    <w:rsid w:val="00267F7C"/>
    <w:rsid w:val="00270B0A"/>
    <w:rsid w:val="00273FBD"/>
    <w:rsid w:val="00280121"/>
    <w:rsid w:val="00281FBE"/>
    <w:rsid w:val="00290D2E"/>
    <w:rsid w:val="00292715"/>
    <w:rsid w:val="002A2E96"/>
    <w:rsid w:val="002A591C"/>
    <w:rsid w:val="002B3670"/>
    <w:rsid w:val="002C10E1"/>
    <w:rsid w:val="002C15EB"/>
    <w:rsid w:val="002C1660"/>
    <w:rsid w:val="002C35A2"/>
    <w:rsid w:val="002C5345"/>
    <w:rsid w:val="002D28E1"/>
    <w:rsid w:val="002D56B7"/>
    <w:rsid w:val="002E04B7"/>
    <w:rsid w:val="002E0BAD"/>
    <w:rsid w:val="002E3AF6"/>
    <w:rsid w:val="002E7E15"/>
    <w:rsid w:val="002F111E"/>
    <w:rsid w:val="002F4A14"/>
    <w:rsid w:val="002F7EF1"/>
    <w:rsid w:val="003043BF"/>
    <w:rsid w:val="00320073"/>
    <w:rsid w:val="003262DF"/>
    <w:rsid w:val="00332951"/>
    <w:rsid w:val="00341ACC"/>
    <w:rsid w:val="00346528"/>
    <w:rsid w:val="0034682B"/>
    <w:rsid w:val="00356237"/>
    <w:rsid w:val="00360689"/>
    <w:rsid w:val="0036288F"/>
    <w:rsid w:val="00365B10"/>
    <w:rsid w:val="00367BA7"/>
    <w:rsid w:val="00372082"/>
    <w:rsid w:val="00374597"/>
    <w:rsid w:val="003761C0"/>
    <w:rsid w:val="00381140"/>
    <w:rsid w:val="003812B2"/>
    <w:rsid w:val="00383CDB"/>
    <w:rsid w:val="00384EFD"/>
    <w:rsid w:val="0038595A"/>
    <w:rsid w:val="003879F9"/>
    <w:rsid w:val="003976C7"/>
    <w:rsid w:val="003A035E"/>
    <w:rsid w:val="003A577F"/>
    <w:rsid w:val="003B0285"/>
    <w:rsid w:val="003C07E3"/>
    <w:rsid w:val="003C0DCB"/>
    <w:rsid w:val="003C659E"/>
    <w:rsid w:val="003D7780"/>
    <w:rsid w:val="003E13CF"/>
    <w:rsid w:val="003E4F5E"/>
    <w:rsid w:val="003F3E6B"/>
    <w:rsid w:val="003F5344"/>
    <w:rsid w:val="003F7EDC"/>
    <w:rsid w:val="00404548"/>
    <w:rsid w:val="0041162E"/>
    <w:rsid w:val="004125D8"/>
    <w:rsid w:val="00416507"/>
    <w:rsid w:val="004200EA"/>
    <w:rsid w:val="0042780C"/>
    <w:rsid w:val="0042786D"/>
    <w:rsid w:val="00431DFC"/>
    <w:rsid w:val="00433C62"/>
    <w:rsid w:val="00440E84"/>
    <w:rsid w:val="00451369"/>
    <w:rsid w:val="004528E1"/>
    <w:rsid w:val="00454912"/>
    <w:rsid w:val="00456F01"/>
    <w:rsid w:val="0046049C"/>
    <w:rsid w:val="00472C68"/>
    <w:rsid w:val="00472EF5"/>
    <w:rsid w:val="004775E7"/>
    <w:rsid w:val="00485BF7"/>
    <w:rsid w:val="0048687C"/>
    <w:rsid w:val="0049318D"/>
    <w:rsid w:val="0049520F"/>
    <w:rsid w:val="00495B55"/>
    <w:rsid w:val="004A31B4"/>
    <w:rsid w:val="004A7038"/>
    <w:rsid w:val="004B579E"/>
    <w:rsid w:val="004B72F5"/>
    <w:rsid w:val="004C1922"/>
    <w:rsid w:val="004C462F"/>
    <w:rsid w:val="004C568C"/>
    <w:rsid w:val="004C6349"/>
    <w:rsid w:val="004C6613"/>
    <w:rsid w:val="004C688E"/>
    <w:rsid w:val="004D49E9"/>
    <w:rsid w:val="004E0462"/>
    <w:rsid w:val="004E3CFC"/>
    <w:rsid w:val="004F45AC"/>
    <w:rsid w:val="00501657"/>
    <w:rsid w:val="00506C9D"/>
    <w:rsid w:val="005071DA"/>
    <w:rsid w:val="00523D82"/>
    <w:rsid w:val="00526536"/>
    <w:rsid w:val="00541A00"/>
    <w:rsid w:val="005444B2"/>
    <w:rsid w:val="005454A0"/>
    <w:rsid w:val="00552F31"/>
    <w:rsid w:val="00552F8B"/>
    <w:rsid w:val="00561FE7"/>
    <w:rsid w:val="00566737"/>
    <w:rsid w:val="005670CD"/>
    <w:rsid w:val="00567153"/>
    <w:rsid w:val="00575348"/>
    <w:rsid w:val="005869C5"/>
    <w:rsid w:val="005921EA"/>
    <w:rsid w:val="005924F5"/>
    <w:rsid w:val="00593F7B"/>
    <w:rsid w:val="00596759"/>
    <w:rsid w:val="005A3C81"/>
    <w:rsid w:val="005A5680"/>
    <w:rsid w:val="005A6639"/>
    <w:rsid w:val="005A6914"/>
    <w:rsid w:val="005B1AE1"/>
    <w:rsid w:val="005B3FFE"/>
    <w:rsid w:val="005B6B06"/>
    <w:rsid w:val="005B7709"/>
    <w:rsid w:val="005C1519"/>
    <w:rsid w:val="005C1C4E"/>
    <w:rsid w:val="005C27DA"/>
    <w:rsid w:val="005C4994"/>
    <w:rsid w:val="005C4A16"/>
    <w:rsid w:val="005D66F3"/>
    <w:rsid w:val="005D68C6"/>
    <w:rsid w:val="005D7EE3"/>
    <w:rsid w:val="005E50DE"/>
    <w:rsid w:val="005E6FCB"/>
    <w:rsid w:val="005E7569"/>
    <w:rsid w:val="005E76DA"/>
    <w:rsid w:val="005F1B0E"/>
    <w:rsid w:val="005F7097"/>
    <w:rsid w:val="0060364A"/>
    <w:rsid w:val="00604FC8"/>
    <w:rsid w:val="006065A3"/>
    <w:rsid w:val="00611498"/>
    <w:rsid w:val="00617843"/>
    <w:rsid w:val="00620F34"/>
    <w:rsid w:val="00624C1B"/>
    <w:rsid w:val="00625471"/>
    <w:rsid w:val="0062661D"/>
    <w:rsid w:val="00627853"/>
    <w:rsid w:val="00632571"/>
    <w:rsid w:val="00634D0C"/>
    <w:rsid w:val="006504BF"/>
    <w:rsid w:val="0065148D"/>
    <w:rsid w:val="00652BCE"/>
    <w:rsid w:val="00652E29"/>
    <w:rsid w:val="00653617"/>
    <w:rsid w:val="00660DDD"/>
    <w:rsid w:val="0066506F"/>
    <w:rsid w:val="0067136B"/>
    <w:rsid w:val="00691208"/>
    <w:rsid w:val="006947E6"/>
    <w:rsid w:val="00696E41"/>
    <w:rsid w:val="006972AB"/>
    <w:rsid w:val="006A23C4"/>
    <w:rsid w:val="006A702E"/>
    <w:rsid w:val="006B1606"/>
    <w:rsid w:val="006B1751"/>
    <w:rsid w:val="006B7A90"/>
    <w:rsid w:val="006C5F38"/>
    <w:rsid w:val="006D5986"/>
    <w:rsid w:val="006D7D5A"/>
    <w:rsid w:val="006E335A"/>
    <w:rsid w:val="006E4305"/>
    <w:rsid w:val="006F01AF"/>
    <w:rsid w:val="006F5763"/>
    <w:rsid w:val="006F62A2"/>
    <w:rsid w:val="007016E0"/>
    <w:rsid w:val="00704BAB"/>
    <w:rsid w:val="007104D1"/>
    <w:rsid w:val="00711CC0"/>
    <w:rsid w:val="007135A6"/>
    <w:rsid w:val="0072480B"/>
    <w:rsid w:val="00724DB0"/>
    <w:rsid w:val="00725BD2"/>
    <w:rsid w:val="00726BD3"/>
    <w:rsid w:val="00730461"/>
    <w:rsid w:val="00733A73"/>
    <w:rsid w:val="00740630"/>
    <w:rsid w:val="00746FF2"/>
    <w:rsid w:val="007479AE"/>
    <w:rsid w:val="00752A15"/>
    <w:rsid w:val="007544F0"/>
    <w:rsid w:val="007577F1"/>
    <w:rsid w:val="00761133"/>
    <w:rsid w:val="00764E84"/>
    <w:rsid w:val="007762F8"/>
    <w:rsid w:val="00783467"/>
    <w:rsid w:val="00783520"/>
    <w:rsid w:val="007852E7"/>
    <w:rsid w:val="0078568D"/>
    <w:rsid w:val="007A02D3"/>
    <w:rsid w:val="007A18B1"/>
    <w:rsid w:val="007A620B"/>
    <w:rsid w:val="007B011E"/>
    <w:rsid w:val="007B3E93"/>
    <w:rsid w:val="007C055A"/>
    <w:rsid w:val="007C1693"/>
    <w:rsid w:val="007D0E84"/>
    <w:rsid w:val="007D681B"/>
    <w:rsid w:val="007D7851"/>
    <w:rsid w:val="007E1D85"/>
    <w:rsid w:val="007E4693"/>
    <w:rsid w:val="007F55EB"/>
    <w:rsid w:val="00801E2C"/>
    <w:rsid w:val="00801EF4"/>
    <w:rsid w:val="008031DC"/>
    <w:rsid w:val="00803517"/>
    <w:rsid w:val="00804A48"/>
    <w:rsid w:val="008106A7"/>
    <w:rsid w:val="0081154A"/>
    <w:rsid w:val="00812265"/>
    <w:rsid w:val="00814DFC"/>
    <w:rsid w:val="00820B36"/>
    <w:rsid w:val="00827BB2"/>
    <w:rsid w:val="008329DA"/>
    <w:rsid w:val="00832A7E"/>
    <w:rsid w:val="008330E7"/>
    <w:rsid w:val="008353A4"/>
    <w:rsid w:val="008407EF"/>
    <w:rsid w:val="008418F5"/>
    <w:rsid w:val="008451C8"/>
    <w:rsid w:val="00847154"/>
    <w:rsid w:val="008532F1"/>
    <w:rsid w:val="00862FA8"/>
    <w:rsid w:val="0086657B"/>
    <w:rsid w:val="0087104B"/>
    <w:rsid w:val="0088181D"/>
    <w:rsid w:val="008832E5"/>
    <w:rsid w:val="0088348E"/>
    <w:rsid w:val="008872AB"/>
    <w:rsid w:val="00891EB8"/>
    <w:rsid w:val="0089401D"/>
    <w:rsid w:val="00895628"/>
    <w:rsid w:val="00897669"/>
    <w:rsid w:val="008A49CE"/>
    <w:rsid w:val="008A62F8"/>
    <w:rsid w:val="008B715E"/>
    <w:rsid w:val="008B745E"/>
    <w:rsid w:val="008C0181"/>
    <w:rsid w:val="008C6434"/>
    <w:rsid w:val="008D0B8D"/>
    <w:rsid w:val="008D4451"/>
    <w:rsid w:val="008D62B7"/>
    <w:rsid w:val="008E0667"/>
    <w:rsid w:val="008E19AE"/>
    <w:rsid w:val="008E6895"/>
    <w:rsid w:val="008F0721"/>
    <w:rsid w:val="008F600D"/>
    <w:rsid w:val="00900B3C"/>
    <w:rsid w:val="00904FB5"/>
    <w:rsid w:val="0091136C"/>
    <w:rsid w:val="009128A3"/>
    <w:rsid w:val="00930D7D"/>
    <w:rsid w:val="0095047E"/>
    <w:rsid w:val="009546F0"/>
    <w:rsid w:val="00956101"/>
    <w:rsid w:val="00957BAF"/>
    <w:rsid w:val="00962CD6"/>
    <w:rsid w:val="00974EE1"/>
    <w:rsid w:val="00980ED0"/>
    <w:rsid w:val="00985916"/>
    <w:rsid w:val="00986783"/>
    <w:rsid w:val="00993A60"/>
    <w:rsid w:val="00996B05"/>
    <w:rsid w:val="009B014E"/>
    <w:rsid w:val="009C2A58"/>
    <w:rsid w:val="009D67EC"/>
    <w:rsid w:val="009D71D5"/>
    <w:rsid w:val="009E2887"/>
    <w:rsid w:val="009E56D6"/>
    <w:rsid w:val="009E5CB9"/>
    <w:rsid w:val="009F07F5"/>
    <w:rsid w:val="009F22EA"/>
    <w:rsid w:val="009F31F2"/>
    <w:rsid w:val="009F45A5"/>
    <w:rsid w:val="009F5A85"/>
    <w:rsid w:val="009F72B0"/>
    <w:rsid w:val="00A00A51"/>
    <w:rsid w:val="00A01C2E"/>
    <w:rsid w:val="00A02BB2"/>
    <w:rsid w:val="00A04052"/>
    <w:rsid w:val="00A0709E"/>
    <w:rsid w:val="00A074C5"/>
    <w:rsid w:val="00A07B7D"/>
    <w:rsid w:val="00A12563"/>
    <w:rsid w:val="00A2498C"/>
    <w:rsid w:val="00A26BB4"/>
    <w:rsid w:val="00A300B9"/>
    <w:rsid w:val="00A31019"/>
    <w:rsid w:val="00A51214"/>
    <w:rsid w:val="00A8360A"/>
    <w:rsid w:val="00A84B26"/>
    <w:rsid w:val="00A84EA1"/>
    <w:rsid w:val="00AA4618"/>
    <w:rsid w:val="00AA5E2F"/>
    <w:rsid w:val="00AA7317"/>
    <w:rsid w:val="00AB5F5C"/>
    <w:rsid w:val="00AC2C0B"/>
    <w:rsid w:val="00AC3900"/>
    <w:rsid w:val="00AC4905"/>
    <w:rsid w:val="00AD58FF"/>
    <w:rsid w:val="00AE257B"/>
    <w:rsid w:val="00AE63BE"/>
    <w:rsid w:val="00AE7922"/>
    <w:rsid w:val="00AF056B"/>
    <w:rsid w:val="00B00814"/>
    <w:rsid w:val="00B01011"/>
    <w:rsid w:val="00B033E6"/>
    <w:rsid w:val="00B05BD1"/>
    <w:rsid w:val="00B10089"/>
    <w:rsid w:val="00B21CF0"/>
    <w:rsid w:val="00B22E50"/>
    <w:rsid w:val="00B23276"/>
    <w:rsid w:val="00B2471D"/>
    <w:rsid w:val="00B27055"/>
    <w:rsid w:val="00B46F30"/>
    <w:rsid w:val="00B5010C"/>
    <w:rsid w:val="00B55B03"/>
    <w:rsid w:val="00B608C1"/>
    <w:rsid w:val="00B60D3D"/>
    <w:rsid w:val="00B61D95"/>
    <w:rsid w:val="00B624E6"/>
    <w:rsid w:val="00B7231F"/>
    <w:rsid w:val="00B821A1"/>
    <w:rsid w:val="00B90A1E"/>
    <w:rsid w:val="00B91443"/>
    <w:rsid w:val="00B9187F"/>
    <w:rsid w:val="00BA2BF3"/>
    <w:rsid w:val="00BB111F"/>
    <w:rsid w:val="00BB3050"/>
    <w:rsid w:val="00BB7831"/>
    <w:rsid w:val="00BC31BC"/>
    <w:rsid w:val="00BC6167"/>
    <w:rsid w:val="00BC6A01"/>
    <w:rsid w:val="00BD7CAA"/>
    <w:rsid w:val="00BE198F"/>
    <w:rsid w:val="00BE4435"/>
    <w:rsid w:val="00BE6B71"/>
    <w:rsid w:val="00BF1295"/>
    <w:rsid w:val="00BF6357"/>
    <w:rsid w:val="00C07BB3"/>
    <w:rsid w:val="00C153F2"/>
    <w:rsid w:val="00C2000E"/>
    <w:rsid w:val="00C3435C"/>
    <w:rsid w:val="00C379C9"/>
    <w:rsid w:val="00C37A15"/>
    <w:rsid w:val="00C422B8"/>
    <w:rsid w:val="00C42F5A"/>
    <w:rsid w:val="00C566D6"/>
    <w:rsid w:val="00C71E57"/>
    <w:rsid w:val="00C739EB"/>
    <w:rsid w:val="00C74BC9"/>
    <w:rsid w:val="00C764D9"/>
    <w:rsid w:val="00C77910"/>
    <w:rsid w:val="00C839ED"/>
    <w:rsid w:val="00C84299"/>
    <w:rsid w:val="00C92F14"/>
    <w:rsid w:val="00C94B98"/>
    <w:rsid w:val="00C97365"/>
    <w:rsid w:val="00CA4C1A"/>
    <w:rsid w:val="00CA711B"/>
    <w:rsid w:val="00CB27AE"/>
    <w:rsid w:val="00CC08BA"/>
    <w:rsid w:val="00CC330A"/>
    <w:rsid w:val="00CC5727"/>
    <w:rsid w:val="00CC7DBD"/>
    <w:rsid w:val="00CD6935"/>
    <w:rsid w:val="00CD6AF7"/>
    <w:rsid w:val="00CE03ED"/>
    <w:rsid w:val="00CE7F7F"/>
    <w:rsid w:val="00CF15BC"/>
    <w:rsid w:val="00CF3849"/>
    <w:rsid w:val="00D01ABE"/>
    <w:rsid w:val="00D0233C"/>
    <w:rsid w:val="00D041C3"/>
    <w:rsid w:val="00D047BB"/>
    <w:rsid w:val="00D11462"/>
    <w:rsid w:val="00D14D61"/>
    <w:rsid w:val="00D2149E"/>
    <w:rsid w:val="00D22A47"/>
    <w:rsid w:val="00D25CB4"/>
    <w:rsid w:val="00D275FC"/>
    <w:rsid w:val="00D3050C"/>
    <w:rsid w:val="00D3279D"/>
    <w:rsid w:val="00D3576E"/>
    <w:rsid w:val="00D43297"/>
    <w:rsid w:val="00D46B0B"/>
    <w:rsid w:val="00D510DF"/>
    <w:rsid w:val="00D55ED8"/>
    <w:rsid w:val="00D60C5A"/>
    <w:rsid w:val="00D65134"/>
    <w:rsid w:val="00D66938"/>
    <w:rsid w:val="00D70DB6"/>
    <w:rsid w:val="00D723BC"/>
    <w:rsid w:val="00D73C19"/>
    <w:rsid w:val="00D76048"/>
    <w:rsid w:val="00D84BA5"/>
    <w:rsid w:val="00D85FB6"/>
    <w:rsid w:val="00D93C80"/>
    <w:rsid w:val="00D9686A"/>
    <w:rsid w:val="00D96A8F"/>
    <w:rsid w:val="00DA16F7"/>
    <w:rsid w:val="00DB073D"/>
    <w:rsid w:val="00DB406A"/>
    <w:rsid w:val="00DB7FB0"/>
    <w:rsid w:val="00DD2623"/>
    <w:rsid w:val="00DD354F"/>
    <w:rsid w:val="00DD5E3A"/>
    <w:rsid w:val="00DD6C4F"/>
    <w:rsid w:val="00DE4FC7"/>
    <w:rsid w:val="00DF11A7"/>
    <w:rsid w:val="00DF3381"/>
    <w:rsid w:val="00DF47EB"/>
    <w:rsid w:val="00E1616F"/>
    <w:rsid w:val="00E211ED"/>
    <w:rsid w:val="00E265E2"/>
    <w:rsid w:val="00E271CB"/>
    <w:rsid w:val="00E301D0"/>
    <w:rsid w:val="00E317B2"/>
    <w:rsid w:val="00E33FE3"/>
    <w:rsid w:val="00E34FE3"/>
    <w:rsid w:val="00E37FE7"/>
    <w:rsid w:val="00E5413B"/>
    <w:rsid w:val="00E55D6C"/>
    <w:rsid w:val="00E562FB"/>
    <w:rsid w:val="00E57396"/>
    <w:rsid w:val="00E70583"/>
    <w:rsid w:val="00E75FFF"/>
    <w:rsid w:val="00E81436"/>
    <w:rsid w:val="00E81A1B"/>
    <w:rsid w:val="00E81A86"/>
    <w:rsid w:val="00E833DB"/>
    <w:rsid w:val="00E85A7A"/>
    <w:rsid w:val="00E8607B"/>
    <w:rsid w:val="00E91073"/>
    <w:rsid w:val="00E93583"/>
    <w:rsid w:val="00E93605"/>
    <w:rsid w:val="00EA2F86"/>
    <w:rsid w:val="00EA303C"/>
    <w:rsid w:val="00EA397F"/>
    <w:rsid w:val="00EA6D39"/>
    <w:rsid w:val="00EB1430"/>
    <w:rsid w:val="00EB1D97"/>
    <w:rsid w:val="00EB32A3"/>
    <w:rsid w:val="00EB41C1"/>
    <w:rsid w:val="00EC20A1"/>
    <w:rsid w:val="00EC480E"/>
    <w:rsid w:val="00EC4E42"/>
    <w:rsid w:val="00EE04FB"/>
    <w:rsid w:val="00EF4C53"/>
    <w:rsid w:val="00F006F1"/>
    <w:rsid w:val="00F030FE"/>
    <w:rsid w:val="00F04CF4"/>
    <w:rsid w:val="00F05540"/>
    <w:rsid w:val="00F07B7B"/>
    <w:rsid w:val="00F131F1"/>
    <w:rsid w:val="00F15EBA"/>
    <w:rsid w:val="00F23B95"/>
    <w:rsid w:val="00F3427A"/>
    <w:rsid w:val="00F34699"/>
    <w:rsid w:val="00F34F83"/>
    <w:rsid w:val="00F40388"/>
    <w:rsid w:val="00F42D3C"/>
    <w:rsid w:val="00F56F75"/>
    <w:rsid w:val="00F6012B"/>
    <w:rsid w:val="00F63389"/>
    <w:rsid w:val="00F665E0"/>
    <w:rsid w:val="00F746BE"/>
    <w:rsid w:val="00F7521B"/>
    <w:rsid w:val="00F80F5B"/>
    <w:rsid w:val="00F91977"/>
    <w:rsid w:val="00F97B57"/>
    <w:rsid w:val="00FA2B48"/>
    <w:rsid w:val="00FA4F7C"/>
    <w:rsid w:val="00FB0456"/>
    <w:rsid w:val="00FB47F4"/>
    <w:rsid w:val="00FC17F4"/>
    <w:rsid w:val="00FD2B12"/>
    <w:rsid w:val="00FD2B9F"/>
    <w:rsid w:val="00FD6FA9"/>
    <w:rsid w:val="00FF5DC0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E48E2"/>
  <w15:docId w15:val="{FD5BCBC0-F117-4EE6-A4AE-A16B02AA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4B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FA2B4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DD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260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0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73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2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timuspharm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dda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.secretary@rogersgroup.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04E6-C23D-410D-8CF9-19892296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4471</Words>
  <Characters>25491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29903</CharactersWithSpaces>
  <SharedDoc>false</SharedDoc>
  <HLinks>
    <vt:vector size="12" baseType="variant"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mailto:info@optimuspharma.com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36</cp:revision>
  <cp:lastPrinted>2019-11-18T06:17:00Z</cp:lastPrinted>
  <dcterms:created xsi:type="dcterms:W3CDTF">2021-09-02T11:53:00Z</dcterms:created>
  <dcterms:modified xsi:type="dcterms:W3CDTF">2025-07-02T11:47:00Z</dcterms:modified>
</cp:coreProperties>
</file>